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CDF7A3C" w14:textId="77777777" w:rsidR="00B37686" w:rsidRPr="004C5FB4" w:rsidRDefault="00B37686" w:rsidP="00B37686">
          <w:pPr>
            <w:rPr>
              <w:rFonts w:cs="Times New Roman"/>
            </w:rPr>
          </w:pPr>
          <w:r w:rsidRPr="004C5FB4">
            <w:rPr>
              <w:rFonts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DD9B040" wp14:editId="334B5B05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54613732" w14:textId="77777777" w:rsidR="00B37686" w:rsidRPr="004C5FB4" w:rsidRDefault="00B37686" w:rsidP="00B37686">
          <w:pPr>
            <w:ind w:left="-1701"/>
            <w:jc w:val="center"/>
            <w:rPr>
              <w:rFonts w:eastAsia="Arial Unicode MS" w:cs="Times New Roman"/>
              <w:sz w:val="72"/>
              <w:szCs w:val="72"/>
            </w:rPr>
          </w:pPr>
        </w:p>
        <w:p w14:paraId="308F6C7B" w14:textId="77777777" w:rsidR="00B37686" w:rsidRPr="00345447" w:rsidRDefault="00B37686" w:rsidP="00B37686">
          <w:pPr>
            <w:spacing w:after="0" w:line="240" w:lineRule="auto"/>
            <w:rPr>
              <w:rFonts w:eastAsia="Arial Unicode MS" w:cs="Times New Roman"/>
              <w:color w:val="000000" w:themeColor="text1"/>
              <w:sz w:val="56"/>
              <w:szCs w:val="56"/>
            </w:rPr>
          </w:pPr>
          <w:r w:rsidRPr="004C5FB4">
            <w:rPr>
              <w:rFonts w:eastAsia="Arial Unicode MS" w:cs="Times New Roman"/>
              <w:sz w:val="56"/>
              <w:szCs w:val="56"/>
            </w:rPr>
            <w:t xml:space="preserve">КОНКУРСНОЕ </w:t>
          </w:r>
          <w:r w:rsidRPr="00345447">
            <w:rPr>
              <w:rFonts w:eastAsia="Arial Unicode MS" w:cs="Times New Roman"/>
              <w:color w:val="000000" w:themeColor="text1"/>
              <w:sz w:val="56"/>
              <w:szCs w:val="56"/>
            </w:rPr>
            <w:t xml:space="preserve">ЗАДАНИЕ </w:t>
          </w:r>
          <w:r>
            <w:rPr>
              <w:rFonts w:eastAsia="Arial Unicode MS" w:cs="Times New Roman"/>
              <w:color w:val="000000" w:themeColor="text1"/>
              <w:sz w:val="56"/>
              <w:szCs w:val="56"/>
            </w:rPr>
            <w:t xml:space="preserve">ПО </w:t>
          </w:r>
          <w:r w:rsidRPr="00345447">
            <w:rPr>
              <w:rFonts w:eastAsia="Arial Unicode MS" w:cs="Times New Roman"/>
              <w:color w:val="000000" w:themeColor="text1"/>
              <w:sz w:val="56"/>
              <w:szCs w:val="56"/>
            </w:rPr>
            <w:t>КОМПЕТЕНЦИИ</w:t>
          </w:r>
        </w:p>
        <w:p w14:paraId="09417311" w14:textId="77777777" w:rsidR="00B37686" w:rsidRPr="00345447" w:rsidRDefault="00B37686" w:rsidP="00B37686">
          <w:pPr>
            <w:spacing w:after="0" w:line="240" w:lineRule="auto"/>
            <w:rPr>
              <w:rFonts w:eastAsia="Arial Unicode MS" w:cs="Times New Roman"/>
              <w:color w:val="000000" w:themeColor="text1"/>
              <w:sz w:val="72"/>
              <w:szCs w:val="72"/>
            </w:rPr>
          </w:pPr>
          <w:r w:rsidRPr="00345447">
            <w:rPr>
              <w:rFonts w:eastAsia="Arial Unicode MS" w:cs="Times New Roman"/>
              <w:b/>
              <w:noProof/>
              <w:color w:val="000000" w:themeColor="text1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6CEFAB80" wp14:editId="419341CA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45447">
            <w:rPr>
              <w:rFonts w:eastAsia="Arial Unicode MS" w:cs="Times New Roman"/>
              <w:color w:val="000000" w:themeColor="text1"/>
              <w:sz w:val="56"/>
              <w:szCs w:val="56"/>
            </w:rPr>
            <w:t>ИНТЕРНЕТ ВЕЩЕЙ</w:t>
          </w:r>
        </w:p>
        <w:p w14:paraId="2EE8187C" w14:textId="77777777" w:rsidR="00B37686" w:rsidRPr="004C5FB4" w:rsidRDefault="00B37686" w:rsidP="00B37686">
          <w:pPr>
            <w:rPr>
              <w:rFonts w:eastAsia="Arial Unicode MS" w:cs="Times New Roman"/>
              <w:sz w:val="44"/>
              <w:szCs w:val="44"/>
            </w:rPr>
          </w:pPr>
          <w:bookmarkStart w:id="0" w:name="_GoBack"/>
          <w:bookmarkEnd w:id="0"/>
        </w:p>
        <w:p w14:paraId="19002790" w14:textId="70787834" w:rsidR="00B37686" w:rsidRPr="004C5FB4" w:rsidRDefault="00B37686" w:rsidP="00B37686">
          <w:pPr>
            <w:rPr>
              <w:rFonts w:eastAsia="Arial Unicode MS" w:cs="Times New Roman"/>
              <w:sz w:val="44"/>
              <w:szCs w:val="44"/>
            </w:rPr>
          </w:pPr>
          <w:r w:rsidRPr="004C5FB4">
            <w:rPr>
              <w:rFonts w:eastAsia="Arial Unicode MS" w:cs="Times New Roman"/>
              <w:b/>
              <w:noProof/>
              <w:color w:val="FFFFFF"/>
              <w:sz w:val="44"/>
              <w:szCs w:val="4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494FB8A0" wp14:editId="126AAE97">
                <wp:simplePos x="0" y="0"/>
                <wp:positionH relativeFrom="page">
                  <wp:posOffset>-635</wp:posOffset>
                </wp:positionH>
                <wp:positionV relativeFrom="page">
                  <wp:posOffset>4636135</wp:posOffset>
                </wp:positionV>
                <wp:extent cx="7575550" cy="6065520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0" cy="606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C5FB4">
            <w:rPr>
              <w:rFonts w:eastAsia="Arial Unicode MS" w:cs="Times New Roman"/>
              <w:sz w:val="44"/>
              <w:szCs w:val="44"/>
            </w:rPr>
            <w:t>НАЦИОНАЛЬНОГО ЧЕМПИОНАТА «МОЛОДЫЕ ПРОФЕССИОНАЛЫ (ВОРЛДСКИЛЛС РОССИЯ)»</w:t>
          </w:r>
        </w:p>
        <w:p w14:paraId="35FA82F9" w14:textId="77777777" w:rsidR="00B37686" w:rsidRPr="004C5FB4" w:rsidRDefault="00C6649A" w:rsidP="00B37686">
          <w:pPr>
            <w:jc w:val="center"/>
            <w:rPr>
              <w:rFonts w:eastAsia="Arial Unicode MS" w:cs="Times New Roman"/>
              <w:sz w:val="72"/>
              <w:szCs w:val="72"/>
            </w:rPr>
          </w:pPr>
        </w:p>
      </w:sdtContent>
    </w:sdt>
    <w:p w14:paraId="667F651E" w14:textId="77777777" w:rsidR="00B37686" w:rsidRPr="004C5FB4" w:rsidRDefault="00B37686" w:rsidP="00B37686">
      <w:pPr>
        <w:tabs>
          <w:tab w:val="left" w:pos="4665"/>
        </w:tabs>
        <w:ind w:left="-1701"/>
        <w:jc w:val="right"/>
        <w:rPr>
          <w:rFonts w:eastAsia="Arial Unicode MS" w:cs="Times New Roman"/>
          <w:b/>
          <w:sz w:val="72"/>
          <w:szCs w:val="72"/>
        </w:rPr>
      </w:pPr>
    </w:p>
    <w:p w14:paraId="405727DC" w14:textId="77777777" w:rsidR="00B37686" w:rsidRPr="004C5FB4" w:rsidRDefault="00B37686" w:rsidP="00B37686">
      <w:pPr>
        <w:tabs>
          <w:tab w:val="left" w:pos="4665"/>
        </w:tabs>
        <w:rPr>
          <w:rFonts w:eastAsia="Arial Unicode MS" w:cs="Times New Roman"/>
        </w:rPr>
      </w:pPr>
    </w:p>
    <w:p w14:paraId="6AA0F557" w14:textId="77777777" w:rsidR="00B37686" w:rsidRPr="004C5FB4" w:rsidRDefault="00B37686" w:rsidP="00B37686">
      <w:pPr>
        <w:ind w:left="-1701"/>
        <w:rPr>
          <w:rFonts w:eastAsia="Arial Unicode MS" w:cs="Times New Roman"/>
        </w:rPr>
      </w:pPr>
    </w:p>
    <w:p w14:paraId="3BF10351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81905CE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63007F55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521D55E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1E0349CC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7F32D7FE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C953703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636C6526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07154B2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6CB0E1A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6E8C254" w14:textId="77777777" w:rsidR="00B37686" w:rsidRPr="004C5FB4" w:rsidRDefault="00B37686" w:rsidP="00B3768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3A73E3E9" w14:textId="77777777" w:rsidR="00B37686" w:rsidRPr="004C5FB4" w:rsidRDefault="00B37686" w:rsidP="00B37686">
      <w:pPr>
        <w:rPr>
          <w:rFonts w:eastAsia="Segoe UI" w:cs="Times New Roman"/>
          <w:sz w:val="19"/>
          <w:szCs w:val="19"/>
          <w:lang w:bidi="en-US"/>
        </w:rPr>
      </w:pPr>
      <w:r w:rsidRPr="004C5FB4">
        <w:rPr>
          <w:rFonts w:cs="Times New Roman"/>
          <w:lang w:bidi="en-US"/>
        </w:rPr>
        <w:br w:type="page"/>
      </w:r>
    </w:p>
    <w:p w14:paraId="0AFB41DB" w14:textId="77777777" w:rsidR="00B37686" w:rsidRPr="00B37686" w:rsidRDefault="00B37686" w:rsidP="00B37686">
      <w:pPr>
        <w:pStyle w:val="14"/>
      </w:pPr>
      <w:r w:rsidRPr="00B37686">
        <w:lastRenderedPageBreak/>
        <w:t>Организация Союз «Молодые профессионалы (Ворлдскиллс Россия)» (далее WSR) в соответствии с уставом организации и правилами проведения конкурсов установила нижеизложенное конкурсное задание для участия в соревнованиях по компетенции.</w:t>
      </w:r>
    </w:p>
    <w:p w14:paraId="641A2AB9" w14:textId="77777777" w:rsidR="00B37686" w:rsidRPr="00B37686" w:rsidRDefault="00B37686" w:rsidP="00B37686">
      <w:pPr>
        <w:pStyle w:val="14"/>
      </w:pPr>
    </w:p>
    <w:p w14:paraId="5AE5F5F0" w14:textId="77777777" w:rsidR="00B37686" w:rsidRPr="00B37686" w:rsidRDefault="00B37686" w:rsidP="00B37686">
      <w:pPr>
        <w:pStyle w:val="14"/>
      </w:pPr>
      <w:r w:rsidRPr="00B37686">
        <w:t>Конкурсное задание включает в себя следующие разделы:</w:t>
      </w:r>
    </w:p>
    <w:p w14:paraId="4F93C737" w14:textId="697EE38F" w:rsidR="00D83F13" w:rsidRDefault="00B37686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4C5FB4">
        <w:rPr>
          <w:bCs w:val="0"/>
          <w:szCs w:val="20"/>
          <w:lang w:val="ru-RU" w:eastAsia="ru-RU"/>
        </w:rPr>
        <w:fldChar w:fldCharType="begin"/>
      </w:r>
      <w:r w:rsidRPr="004C5FB4">
        <w:rPr>
          <w:bCs w:val="0"/>
          <w:szCs w:val="20"/>
          <w:lang w:val="ru-RU" w:eastAsia="ru-RU"/>
        </w:rPr>
        <w:instrText xml:space="preserve"> TOC \o "1-2" \h \z \u </w:instrText>
      </w:r>
      <w:r w:rsidRPr="004C5FB4">
        <w:rPr>
          <w:bCs w:val="0"/>
          <w:szCs w:val="20"/>
          <w:lang w:val="ru-RU" w:eastAsia="ru-RU"/>
        </w:rPr>
        <w:fldChar w:fldCharType="separate"/>
      </w:r>
      <w:hyperlink w:anchor="_Toc510020890" w:history="1">
        <w:r w:rsidR="00D83F13" w:rsidRPr="00496148">
          <w:rPr>
            <w:rStyle w:val="af0"/>
            <w:noProof/>
          </w:rPr>
          <w:t>1. ВВЕДЕНИЕ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_Toc510020890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2</w:t>
        </w:r>
        <w:r w:rsidR="00D83F13">
          <w:rPr>
            <w:noProof/>
            <w:webHidden/>
          </w:rPr>
          <w:fldChar w:fldCharType="end"/>
        </w:r>
      </w:hyperlink>
    </w:p>
    <w:p w14:paraId="734E6331" w14:textId="0E37559A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891" w:history="1">
        <w:r w:rsidR="00D83F13" w:rsidRPr="00496148">
          <w:rPr>
            <w:rStyle w:val="af0"/>
            <w:noProof/>
          </w:rPr>
          <w:t xml:space="preserve">1.1. </w:t>
        </w:r>
        <w:r w:rsidR="00D83F13" w:rsidRPr="00496148">
          <w:rPr>
            <w:rStyle w:val="af0"/>
            <w:caps/>
            <w:noProof/>
          </w:rPr>
          <w:t>Название и описание профессиональной компетенции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_Toc510020891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2</w:t>
        </w:r>
        <w:r w:rsidR="00D83F13">
          <w:rPr>
            <w:noProof/>
            <w:webHidden/>
          </w:rPr>
          <w:fldChar w:fldCharType="end"/>
        </w:r>
      </w:hyperlink>
    </w:p>
    <w:p w14:paraId="21404351" w14:textId="703829F2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892" w:history="1">
        <w:r w:rsidR="00D83F13" w:rsidRPr="00496148">
          <w:rPr>
            <w:rStyle w:val="af0"/>
            <w:noProof/>
          </w:rPr>
          <w:t>1.2. ОБЛАСТЬ ПРИМЕНЕНИЯ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_Toc510020892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3</w:t>
        </w:r>
        <w:r w:rsidR="00D83F13">
          <w:rPr>
            <w:noProof/>
            <w:webHidden/>
          </w:rPr>
          <w:fldChar w:fldCharType="end"/>
        </w:r>
      </w:hyperlink>
    </w:p>
    <w:p w14:paraId="39633F49" w14:textId="63749F60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893" w:history="1">
        <w:r w:rsidR="00D83F13" w:rsidRPr="00496148">
          <w:rPr>
            <w:rStyle w:val="af0"/>
            <w:caps/>
            <w:noProof/>
          </w:rPr>
          <w:t>1.3. АССОЦИИРОВАННЫЕ ДОКУМЕНТЫ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_Toc510020893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3</w:t>
        </w:r>
        <w:r w:rsidR="00D83F13">
          <w:rPr>
            <w:noProof/>
            <w:webHidden/>
          </w:rPr>
          <w:fldChar w:fldCharType="end"/>
        </w:r>
      </w:hyperlink>
    </w:p>
    <w:p w14:paraId="2F7FAA96" w14:textId="16F9AC20" w:rsidR="00D83F13" w:rsidRDefault="00C6649A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10020894" w:history="1">
        <w:r w:rsidR="00D83F13" w:rsidRPr="00496148">
          <w:rPr>
            <w:rStyle w:val="af0"/>
            <w:noProof/>
          </w:rPr>
          <w:t>2. ФОРМЫ УЧАСТИЯ В КОНКУРСЕ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_Toc510020894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4</w:t>
        </w:r>
        <w:r w:rsidR="00D83F13">
          <w:rPr>
            <w:noProof/>
            <w:webHidden/>
          </w:rPr>
          <w:fldChar w:fldCharType="end"/>
        </w:r>
      </w:hyperlink>
    </w:p>
    <w:p w14:paraId="4FC018E1" w14:textId="3669AB66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895" w:history="1">
        <w:r w:rsidR="00D83F13" w:rsidRPr="00496148">
          <w:rPr>
            <w:rStyle w:val="af0"/>
            <w:noProof/>
          </w:rPr>
          <w:t>2.1. ФОРМА УЧАСТИЯ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_Toc510020895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4</w:t>
        </w:r>
        <w:r w:rsidR="00D83F13">
          <w:rPr>
            <w:noProof/>
            <w:webHidden/>
          </w:rPr>
          <w:fldChar w:fldCharType="end"/>
        </w:r>
      </w:hyperlink>
    </w:p>
    <w:p w14:paraId="17874828" w14:textId="57A66990" w:rsidR="00D83F13" w:rsidRDefault="00C6649A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10020896" w:history="1">
        <w:r w:rsidR="00D83F13" w:rsidRPr="00496148">
          <w:rPr>
            <w:rStyle w:val="af0"/>
            <w:noProof/>
          </w:rPr>
          <w:t>3. КОНКУРСНОЕ ЗАДАНИЕ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_Toc510020896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4</w:t>
        </w:r>
        <w:r w:rsidR="00D83F13">
          <w:rPr>
            <w:noProof/>
            <w:webHidden/>
          </w:rPr>
          <w:fldChar w:fldCharType="end"/>
        </w:r>
      </w:hyperlink>
    </w:p>
    <w:p w14:paraId="3BE7E6E5" w14:textId="2C0B33FA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897" w:history="1">
        <w:r w:rsidR="00D83F13" w:rsidRPr="00496148">
          <w:rPr>
            <w:rStyle w:val="af0"/>
            <w:noProof/>
          </w:rPr>
          <w:t>3.1. ОСНОВНЫЕ ПОЛОЖЕНИЯ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_Toc510020897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4</w:t>
        </w:r>
        <w:r w:rsidR="00D83F13">
          <w:rPr>
            <w:noProof/>
            <w:webHidden/>
          </w:rPr>
          <w:fldChar w:fldCharType="end"/>
        </w:r>
      </w:hyperlink>
    </w:p>
    <w:p w14:paraId="4A91BA27" w14:textId="75798E4A" w:rsidR="00D83F13" w:rsidRDefault="00C6649A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10020898" w:history="1">
        <w:r w:rsidR="00D83F13" w:rsidRPr="00496148">
          <w:rPr>
            <w:rStyle w:val="af0"/>
            <w:noProof/>
          </w:rPr>
          <w:t>4. МОДУЛИ ЗАДАНИЯ И НЕОБХОДИМОЕ ВРЕМЯ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_Toc510020898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6</w:t>
        </w:r>
        <w:r w:rsidR="00D83F13">
          <w:rPr>
            <w:noProof/>
            <w:webHidden/>
          </w:rPr>
          <w:fldChar w:fldCharType="end"/>
        </w:r>
      </w:hyperlink>
    </w:p>
    <w:p w14:paraId="539F57A3" w14:textId="27109BCC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899" w:history="1">
        <w:r w:rsidR="00D83F13" w:rsidRPr="00496148">
          <w:rPr>
            <w:rStyle w:val="af0"/>
            <w:noProof/>
          </w:rPr>
          <w:t>4.1. ОБЩИЕ СВЕДЕНИЯ ПО ТРУДОЕМКОСТИ РАБОТ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_Toc510020899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6</w:t>
        </w:r>
        <w:r w:rsidR="00D83F13">
          <w:rPr>
            <w:noProof/>
            <w:webHidden/>
          </w:rPr>
          <w:fldChar w:fldCharType="end"/>
        </w:r>
      </w:hyperlink>
    </w:p>
    <w:p w14:paraId="22F1F084" w14:textId="5EBD9F2E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900" w:history="1">
        <w:r w:rsidR="00D83F13" w:rsidRPr="00496148">
          <w:rPr>
            <w:rStyle w:val="af0"/>
            <w:noProof/>
          </w:rPr>
          <w:t>4.2. ДЕТАЛИЗИРОВАННАЯ ИНФОРМАЦИЯ ПО МОДУЛЯМ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_Toc510020900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7</w:t>
        </w:r>
        <w:r w:rsidR="00D83F13">
          <w:rPr>
            <w:noProof/>
            <w:webHidden/>
          </w:rPr>
          <w:fldChar w:fldCharType="end"/>
        </w:r>
      </w:hyperlink>
    </w:p>
    <w:p w14:paraId="36A4CBCC" w14:textId="532BD745" w:rsidR="00D83F13" w:rsidRDefault="00C6649A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10020901" w:history="1">
        <w:r w:rsidR="00D83F13" w:rsidRPr="00496148">
          <w:rPr>
            <w:rStyle w:val="af0"/>
            <w:noProof/>
          </w:rPr>
          <w:t>5. КРИТЕРИИ ОЦЕНКИ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_Toc510020901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15</w:t>
        </w:r>
        <w:r w:rsidR="00D83F13">
          <w:rPr>
            <w:noProof/>
            <w:webHidden/>
          </w:rPr>
          <w:fldChar w:fldCharType="end"/>
        </w:r>
      </w:hyperlink>
    </w:p>
    <w:p w14:paraId="6B2B34C3" w14:textId="0053E02B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902" w:history="1">
        <w:r w:rsidR="00D83F13" w:rsidRPr="00496148">
          <w:rPr>
            <w:rStyle w:val="af0"/>
            <w:noProof/>
          </w:rPr>
          <w:t>5.1. ОСНОВНЫЕ ТРЕБОВАНИЯ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_Toc510020902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15</w:t>
        </w:r>
        <w:r w:rsidR="00D83F13">
          <w:rPr>
            <w:noProof/>
            <w:webHidden/>
          </w:rPr>
          <w:fldChar w:fldCharType="end"/>
        </w:r>
      </w:hyperlink>
    </w:p>
    <w:p w14:paraId="73940D01" w14:textId="3EC45932" w:rsidR="00D83F13" w:rsidRDefault="00C6649A">
      <w:pPr>
        <w:pStyle w:val="13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510020903" w:history="1">
        <w:r w:rsidR="00D83F13" w:rsidRPr="00496148">
          <w:rPr>
            <w:rStyle w:val="af0"/>
            <w:noProof/>
          </w:rPr>
          <w:t>6. НЕОБХОДИМЫЕ ПРИЛОЖЕНИЯ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_Toc510020903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15</w:t>
        </w:r>
        <w:r w:rsidR="00D83F13">
          <w:rPr>
            <w:noProof/>
            <w:webHidden/>
          </w:rPr>
          <w:fldChar w:fldCharType="end"/>
        </w:r>
      </w:hyperlink>
    </w:p>
    <w:p w14:paraId="11C3DC6C" w14:textId="779DA182" w:rsidR="00D83F13" w:rsidRDefault="00C6649A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020904" w:history="1">
        <w:r w:rsidR="00D83F13" w:rsidRPr="00496148">
          <w:rPr>
            <w:rStyle w:val="af0"/>
            <w:noProof/>
          </w:rPr>
          <w:t>6.1 ПОЯСНЕНИЯ К КОНКУРСНОМУ ЗАДАНИЮ</w:t>
        </w:r>
        <w:r w:rsidR="00D83F13">
          <w:rPr>
            <w:noProof/>
            <w:webHidden/>
          </w:rPr>
          <w:tab/>
        </w:r>
        <w:r w:rsidR="00D83F13">
          <w:rPr>
            <w:noProof/>
            <w:webHidden/>
          </w:rPr>
          <w:fldChar w:fldCharType="begin"/>
        </w:r>
        <w:r w:rsidR="00D83F13">
          <w:rPr>
            <w:noProof/>
            <w:webHidden/>
          </w:rPr>
          <w:instrText xml:space="preserve"> PAGEREF _Toc510020904 \h </w:instrText>
        </w:r>
        <w:r w:rsidR="00D83F13">
          <w:rPr>
            <w:noProof/>
            <w:webHidden/>
          </w:rPr>
        </w:r>
        <w:r w:rsidR="00D83F13">
          <w:rPr>
            <w:noProof/>
            <w:webHidden/>
          </w:rPr>
          <w:fldChar w:fldCharType="separate"/>
        </w:r>
        <w:r w:rsidR="00A7333D">
          <w:rPr>
            <w:noProof/>
            <w:webHidden/>
          </w:rPr>
          <w:t>15</w:t>
        </w:r>
        <w:r w:rsidR="00D83F13">
          <w:rPr>
            <w:noProof/>
            <w:webHidden/>
          </w:rPr>
          <w:fldChar w:fldCharType="end"/>
        </w:r>
      </w:hyperlink>
    </w:p>
    <w:p w14:paraId="2608DC0E" w14:textId="2A1A574C" w:rsidR="00B37686" w:rsidRPr="004C5FB4" w:rsidRDefault="00B37686" w:rsidP="00B3768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C5FB4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3CEECE84" w14:textId="77777777" w:rsidR="00B37686" w:rsidRPr="004C5FB4" w:rsidRDefault="00B37686" w:rsidP="00B3768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B916B60" w14:textId="549B2E07" w:rsidR="00B37686" w:rsidRDefault="00B37686" w:rsidP="00B3768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419CFB" w14:textId="77777777" w:rsidR="00B37686" w:rsidRPr="004C5FB4" w:rsidRDefault="00B37686" w:rsidP="00B3768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D125E7" w14:textId="5DD6BC1B" w:rsidR="00B37686" w:rsidRPr="004C5FB4" w:rsidRDefault="00B37686" w:rsidP="00B37686">
      <w:pPr>
        <w:pStyle w:val="bullet"/>
        <w:numPr>
          <w:ilvl w:val="0"/>
          <w:numId w:val="0"/>
        </w:numPr>
        <w:tabs>
          <w:tab w:val="left" w:pos="7410"/>
        </w:tabs>
        <w:ind w:left="360" w:hanging="360"/>
        <w:jc w:val="both"/>
        <w:rPr>
          <w:rFonts w:ascii="Times New Roman" w:hAnsi="Times New Roman"/>
        </w:rPr>
      </w:pPr>
    </w:p>
    <w:p w14:paraId="16A7FB91" w14:textId="74C7C145" w:rsidR="00B37686" w:rsidRPr="004C5FB4" w:rsidRDefault="00C6649A" w:rsidP="00B3768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B37686" w:rsidRPr="004C5FB4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B37686" w:rsidRPr="004C5FB4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B37686" w:rsidRPr="004C5FB4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B37686" w:rsidRPr="004C5FB4">
        <w:rPr>
          <w:rFonts w:ascii="Times New Roman" w:hAnsi="Times New Roman"/>
          <w:color w:val="808080"/>
          <w:sz w:val="20"/>
          <w:lang w:val="ru-RU"/>
        </w:rPr>
        <w:t xml:space="preserve"> 201</w:t>
      </w:r>
      <w:r w:rsidR="00F44DC7">
        <w:rPr>
          <w:rFonts w:ascii="Times New Roman" w:hAnsi="Times New Roman"/>
          <w:color w:val="808080"/>
          <w:sz w:val="20"/>
          <w:lang w:val="ru-RU"/>
        </w:rPr>
        <w:t>9</w:t>
      </w:r>
      <w:r w:rsidR="00B37686" w:rsidRPr="004C5FB4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14:paraId="456AABD6" w14:textId="44673CD0" w:rsidR="00B37686" w:rsidRPr="004C5FB4" w:rsidRDefault="00C6649A" w:rsidP="00B37686">
      <w:pPr>
        <w:spacing w:after="0" w:line="240" w:lineRule="auto"/>
        <w:rPr>
          <w:rFonts w:cs="Times New Roman"/>
          <w:color w:val="808080"/>
          <w:sz w:val="20"/>
        </w:rPr>
      </w:pPr>
      <w:hyperlink r:id="rId12" w:tgtFrame="_blank" w:tooltip="Регистрация авторских прав" w:history="1">
        <w:r w:rsidR="00B37686" w:rsidRPr="004C5FB4">
          <w:rPr>
            <w:rFonts w:cs="Times New Roman"/>
            <w:color w:val="808080"/>
            <w:sz w:val="20"/>
            <w:u w:val="single"/>
          </w:rPr>
          <w:t>Все права защищены</w:t>
        </w:r>
      </w:hyperlink>
    </w:p>
    <w:p w14:paraId="284F197E" w14:textId="77777777" w:rsidR="00B37686" w:rsidRPr="004C5FB4" w:rsidRDefault="00B37686" w:rsidP="00B37686">
      <w:pPr>
        <w:spacing w:after="0" w:line="240" w:lineRule="auto"/>
        <w:rPr>
          <w:rFonts w:cs="Times New Roman"/>
          <w:color w:val="808080"/>
          <w:sz w:val="20"/>
        </w:rPr>
      </w:pPr>
      <w:r w:rsidRPr="004C5FB4">
        <w:rPr>
          <w:rFonts w:cs="Times New Roman"/>
          <w:color w:val="808080"/>
          <w:sz w:val="20"/>
        </w:rPr>
        <w:t> </w:t>
      </w:r>
    </w:p>
    <w:p w14:paraId="7D91CE10" w14:textId="77777777" w:rsidR="00B37686" w:rsidRPr="004C5FB4" w:rsidRDefault="00B37686" w:rsidP="00B37686">
      <w:pPr>
        <w:spacing w:line="240" w:lineRule="auto"/>
        <w:rPr>
          <w:rFonts w:cs="Times New Roman"/>
          <w:color w:val="808080"/>
          <w:sz w:val="20"/>
        </w:rPr>
      </w:pPr>
      <w:r w:rsidRPr="004C5FB4">
        <w:rPr>
          <w:rFonts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14:paraId="5D9B2D1A" w14:textId="77777777" w:rsidR="00B37686" w:rsidRPr="004C5FB4" w:rsidRDefault="00B37686" w:rsidP="00B37686">
      <w:pPr>
        <w:pStyle w:val="-1"/>
        <w:rPr>
          <w:sz w:val="34"/>
          <w:szCs w:val="34"/>
        </w:rPr>
      </w:pPr>
      <w:bookmarkStart w:id="1" w:name="_Toc450204622"/>
      <w:r w:rsidRPr="004C5FB4">
        <w:br w:type="page"/>
      </w:r>
      <w:bookmarkStart w:id="2" w:name="_Toc510020890"/>
      <w:bookmarkEnd w:id="1"/>
      <w:r w:rsidRPr="004C5FB4">
        <w:rPr>
          <w:sz w:val="34"/>
          <w:szCs w:val="34"/>
        </w:rPr>
        <w:lastRenderedPageBreak/>
        <w:t>1. ВВЕДЕНИЕ</w:t>
      </w:r>
      <w:bookmarkEnd w:id="2"/>
    </w:p>
    <w:p w14:paraId="251E30DD" w14:textId="77777777" w:rsidR="00B37686" w:rsidRPr="004C5FB4" w:rsidRDefault="00B37686" w:rsidP="00B37686">
      <w:pPr>
        <w:pStyle w:val="-2"/>
        <w:ind w:firstLine="709"/>
      </w:pPr>
      <w:bookmarkStart w:id="3" w:name="_Toc510020891"/>
      <w:r w:rsidRPr="004C5FB4">
        <w:t xml:space="preserve">1.1. </w:t>
      </w:r>
      <w:r w:rsidRPr="004C5FB4">
        <w:rPr>
          <w:caps/>
        </w:rPr>
        <w:t>Название и описание профессиональной компетенции</w:t>
      </w:r>
      <w:bookmarkEnd w:id="3"/>
    </w:p>
    <w:p w14:paraId="12454FC7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1.1.1</w:t>
      </w:r>
      <w:r w:rsidRPr="004C5FB4">
        <w:rPr>
          <w:rFonts w:cs="Times New Roman"/>
          <w:szCs w:val="28"/>
        </w:rPr>
        <w:tab/>
        <w:t xml:space="preserve">Название профессиональной компетенции: </w:t>
      </w:r>
    </w:p>
    <w:p w14:paraId="08122F55" w14:textId="77777777" w:rsidR="00B37686" w:rsidRPr="00976BB9" w:rsidRDefault="00B37686" w:rsidP="00B37686">
      <w:pPr>
        <w:pStyle w:val="14"/>
      </w:pPr>
      <w:r w:rsidRPr="008B36F2">
        <w:t>Интернет</w:t>
      </w:r>
      <w:r w:rsidRPr="00976BB9">
        <w:t xml:space="preserve"> </w:t>
      </w:r>
      <w:r w:rsidRPr="008B36F2">
        <w:t>вещей</w:t>
      </w:r>
      <w:r w:rsidRPr="00976BB9">
        <w:t xml:space="preserve"> (</w:t>
      </w:r>
      <w:r>
        <w:rPr>
          <w:lang w:val="en-US"/>
        </w:rPr>
        <w:t>Internet</w:t>
      </w:r>
      <w:r w:rsidRPr="00976BB9">
        <w:t xml:space="preserve"> </w:t>
      </w:r>
      <w:r>
        <w:rPr>
          <w:lang w:val="en-US"/>
        </w:rPr>
        <w:t>of</w:t>
      </w:r>
      <w:r w:rsidRPr="00976BB9">
        <w:t xml:space="preserve"> </w:t>
      </w:r>
      <w:r>
        <w:rPr>
          <w:lang w:val="en-US"/>
        </w:rPr>
        <w:t>Things</w:t>
      </w:r>
      <w:r w:rsidRPr="00976BB9">
        <w:t xml:space="preserve">, </w:t>
      </w:r>
      <w:r w:rsidRPr="00351ABD">
        <w:rPr>
          <w:lang w:val="en-US"/>
        </w:rPr>
        <w:t>IoT</w:t>
      </w:r>
      <w:r w:rsidRPr="00976BB9">
        <w:t>).</w:t>
      </w:r>
    </w:p>
    <w:p w14:paraId="3CAE7F89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1.1.2</w:t>
      </w:r>
      <w:r w:rsidRPr="004C5FB4">
        <w:rPr>
          <w:rFonts w:cs="Times New Roman"/>
          <w:szCs w:val="28"/>
        </w:rPr>
        <w:tab/>
        <w:t>Описание профессиональной компетенции.</w:t>
      </w:r>
    </w:p>
    <w:p w14:paraId="40E54AF9" w14:textId="77777777" w:rsidR="00DF1DFF" w:rsidRPr="00DF1DFF" w:rsidRDefault="00DF1DFF" w:rsidP="00DF1D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F1DFF">
        <w:rPr>
          <w:rFonts w:cs="Times New Roman"/>
          <w:szCs w:val="28"/>
        </w:rPr>
        <w:t>Интернет вещей (Internet of Things, IoT) – это концепция, предполагающая использование огромного количества устройств (вещей), взаимодействующих не только с человеком, но и друг с другом, а также с другими информационными системами.</w:t>
      </w:r>
    </w:p>
    <w:p w14:paraId="377A1597" w14:textId="77777777" w:rsidR="00DF1DFF" w:rsidRPr="00DF1DFF" w:rsidRDefault="00DF1DFF" w:rsidP="00DF1D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F1DFF">
        <w:rPr>
          <w:rFonts w:cs="Times New Roman"/>
          <w:szCs w:val="28"/>
        </w:rPr>
        <w:t>Компетенция «Интернета вещей» ставит перед собой целью подготовку и проверку знаний специалистов способных разрабатывать решения Интернета вещей. Специалисты данной компетенции в настоящее время широко востребованы на рынке труды. В качестве уровня требуемых умений и навыков участника соревнований по компетенции Интернет вещей берутся требования, предъявляемые сотрудникам, претендующим на роль специалиста по разработке решений Интернета Вещей (Solution Architect/ Solution Developer)</w:t>
      </w:r>
    </w:p>
    <w:p w14:paraId="619B013E" w14:textId="77777777" w:rsidR="00DF1DFF" w:rsidRPr="00DF1DFF" w:rsidRDefault="00DF1DFF" w:rsidP="00DF1D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F1DFF">
        <w:rPr>
          <w:rFonts w:cs="Times New Roman"/>
          <w:szCs w:val="28"/>
        </w:rPr>
        <w:t>Ключевыми знаниями, умениями и навыками участника соревнований в компетенции «Интернет вещей» являются:</w:t>
      </w:r>
    </w:p>
    <w:p w14:paraId="128B9AFE" w14:textId="77777777" w:rsidR="00DF1DFF" w:rsidRPr="00DF1DFF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Анализ и структурирование потребностей заказчика, разработка технических требований к решению, с учетом существующих бизнес-требований;</w:t>
      </w:r>
    </w:p>
    <w:p w14:paraId="10C5B23B" w14:textId="77777777" w:rsidR="00DF1DFF" w:rsidRPr="00DF1DFF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Понимание методологий функционального, информационного и процессного моделирования в различны нотациях (eEPC, BPMN, UML);</w:t>
      </w:r>
    </w:p>
    <w:p w14:paraId="0B533E81" w14:textId="77777777" w:rsidR="00DF1DFF" w:rsidRPr="00DF1DFF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Знание протоколов IoT, протоколов связи промышленного оборудования;</w:t>
      </w:r>
    </w:p>
    <w:p w14:paraId="13918FC4" w14:textId="77777777" w:rsidR="00DF1DFF" w:rsidRPr="00DF1DFF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 xml:space="preserve">Понимание процессов и технологий обеспечения безопасности передачи и хранения данных; </w:t>
      </w:r>
    </w:p>
    <w:p w14:paraId="52450ED2" w14:textId="77777777" w:rsidR="00DF1DFF" w:rsidRPr="00DF1DFF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lastRenderedPageBreak/>
        <w:t>Проектирование и разработка процессов управления и обработки данных в распределённых системах взаимодействующих устройств с использованием облачных вычислений;</w:t>
      </w:r>
    </w:p>
    <w:p w14:paraId="3E56661B" w14:textId="77777777" w:rsidR="00DF1DFF" w:rsidRPr="00DF1DFF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Визуализация, включая виртуальную и дополненную реальность;</w:t>
      </w:r>
    </w:p>
    <w:p w14:paraId="7273D60A" w14:textId="1397EF28" w:rsidR="00B37686" w:rsidRPr="00A7333D" w:rsidRDefault="00DF1DFF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Организация интерфейсов и протоколов человеко-машинного взаимодействия.</w:t>
      </w:r>
    </w:p>
    <w:p w14:paraId="426DE1AD" w14:textId="77777777" w:rsidR="00DF1DFF" w:rsidRPr="00A7333D" w:rsidRDefault="00DF1DFF" w:rsidP="00DF1DF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0E72F26" w14:textId="77777777" w:rsidR="00B37686" w:rsidRPr="004C5FB4" w:rsidRDefault="00B37686" w:rsidP="00B37686">
      <w:pPr>
        <w:pStyle w:val="-2"/>
        <w:ind w:firstLine="709"/>
      </w:pPr>
      <w:bookmarkStart w:id="4" w:name="_Toc510020892"/>
      <w:r w:rsidRPr="004C5FB4">
        <w:t>1.2. ОБЛАСТЬ ПРИМЕНЕНИЯ</w:t>
      </w:r>
      <w:bookmarkEnd w:id="4"/>
    </w:p>
    <w:p w14:paraId="2008A5D7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1.2.1</w:t>
      </w:r>
      <w:r w:rsidRPr="004C5FB4">
        <w:rPr>
          <w:rFonts w:cs="Times New Roman"/>
          <w:szCs w:val="28"/>
        </w:rPr>
        <w:tab/>
        <w:t>Данное Конкурсное задание применяется при проведении соревнований (конкурса) по компетенции «Интернет вещей»</w:t>
      </w:r>
      <w:r>
        <w:rPr>
          <w:rFonts w:cs="Times New Roman"/>
          <w:szCs w:val="28"/>
        </w:rPr>
        <w:t>.</w:t>
      </w:r>
      <w:r w:rsidRPr="004C5FB4">
        <w:rPr>
          <w:rFonts w:cs="Times New Roman"/>
          <w:szCs w:val="28"/>
        </w:rPr>
        <w:t xml:space="preserve"> </w:t>
      </w:r>
    </w:p>
    <w:p w14:paraId="06CEE534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1.2.2</w:t>
      </w:r>
      <w:r w:rsidRPr="004C5FB4">
        <w:rPr>
          <w:rFonts w:cs="Times New Roman"/>
          <w:szCs w:val="28"/>
        </w:rPr>
        <w:tab/>
        <w:t>Каждый эксперт и участник должен знать и понимать данное Конкурсное задание.</w:t>
      </w:r>
    </w:p>
    <w:p w14:paraId="4A3BA2EE" w14:textId="77777777" w:rsidR="00B37686" w:rsidRPr="004C5FB4" w:rsidRDefault="00B37686" w:rsidP="00B37686">
      <w:pPr>
        <w:pStyle w:val="-2"/>
        <w:ind w:firstLine="709"/>
        <w:rPr>
          <w:caps/>
        </w:rPr>
      </w:pPr>
      <w:bookmarkStart w:id="5" w:name="_Toc510020893"/>
      <w:r w:rsidRPr="004C5FB4">
        <w:rPr>
          <w:caps/>
        </w:rPr>
        <w:t>1.3. АССОЦИИРОВАННЫЕ ДОКУМЕНТЫ</w:t>
      </w:r>
      <w:bookmarkEnd w:id="5"/>
    </w:p>
    <w:p w14:paraId="6CE65049" w14:textId="77777777" w:rsidR="00B37686" w:rsidRPr="004C5FB4" w:rsidRDefault="00B37686" w:rsidP="00B37686">
      <w:pPr>
        <w:pStyle w:val="afe"/>
        <w:ind w:firstLine="709"/>
        <w:rPr>
          <w:szCs w:val="28"/>
        </w:rPr>
      </w:pPr>
      <w:r w:rsidRPr="004C5FB4">
        <w:rPr>
          <w:szCs w:val="28"/>
        </w:rPr>
        <w:t>Поскольку данное Конкурсное задание описание содержит лишь информацию, относящуюся выполнению участниками заданий по соответствующей профессиональной компетенции, его необходимо использовать совместно со следующими документами:</w:t>
      </w:r>
    </w:p>
    <w:p w14:paraId="5AA2F9D4" w14:textId="12DA1F60" w:rsidR="00B37686" w:rsidRPr="00DF1DFF" w:rsidRDefault="00B37686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WSR, Техническое описание компетенции «Интернет вещей»</w:t>
      </w:r>
      <w:r w:rsidR="00DA0726" w:rsidRPr="00DF1DFF">
        <w:rPr>
          <w:rFonts w:ascii="Times New Roman" w:hAnsi="Times New Roman"/>
          <w:szCs w:val="28"/>
        </w:rPr>
        <w:t>;</w:t>
      </w:r>
    </w:p>
    <w:p w14:paraId="395716DA" w14:textId="77777777" w:rsidR="00B37686" w:rsidRPr="00DF1DFF" w:rsidRDefault="00B37686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WSR, Регламент проведения чемпионата;</w:t>
      </w:r>
    </w:p>
    <w:p w14:paraId="5D14850E" w14:textId="345F58F5" w:rsidR="00B37686" w:rsidRPr="00DF1DFF" w:rsidRDefault="00B37686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WSR, онлайн-ресурс</w:t>
      </w:r>
      <w:r w:rsidR="00DA0726" w:rsidRPr="00DF1DFF">
        <w:rPr>
          <w:rFonts w:ascii="Times New Roman" w:hAnsi="Times New Roman"/>
          <w:szCs w:val="28"/>
        </w:rPr>
        <w:t>ы, указанные в данном документе;</w:t>
      </w:r>
    </w:p>
    <w:p w14:paraId="77415E72" w14:textId="0376B426" w:rsidR="00B37686" w:rsidRPr="00DF1DFF" w:rsidRDefault="00B37686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WSR, политика и нормативные положения</w:t>
      </w:r>
      <w:r w:rsidR="00DA0726" w:rsidRPr="00DF1DFF">
        <w:rPr>
          <w:rFonts w:ascii="Times New Roman" w:hAnsi="Times New Roman"/>
          <w:szCs w:val="28"/>
        </w:rPr>
        <w:t>;</w:t>
      </w:r>
    </w:p>
    <w:p w14:paraId="21D13EFE" w14:textId="72EE77F0" w:rsidR="00B37686" w:rsidRPr="00DF1DFF" w:rsidRDefault="00B37686" w:rsidP="00DF1DFF">
      <w:pPr>
        <w:pStyle w:val="aff1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/>
          <w:szCs w:val="28"/>
        </w:rPr>
      </w:pPr>
      <w:r w:rsidRPr="00DF1DFF">
        <w:rPr>
          <w:rFonts w:ascii="Times New Roman" w:hAnsi="Times New Roman"/>
          <w:szCs w:val="28"/>
        </w:rPr>
        <w:t>Инструкция по охране труда и технике безопасности по компетенции</w:t>
      </w:r>
      <w:r w:rsidR="00DA0726" w:rsidRPr="00DF1DFF">
        <w:rPr>
          <w:rFonts w:ascii="Times New Roman" w:hAnsi="Times New Roman"/>
          <w:szCs w:val="28"/>
        </w:rPr>
        <w:t>.</w:t>
      </w:r>
    </w:p>
    <w:p w14:paraId="736A483F" w14:textId="77777777" w:rsidR="00B37686" w:rsidRPr="004C5FB4" w:rsidRDefault="00B37686" w:rsidP="00B37686">
      <w:pPr>
        <w:pStyle w:val="-1"/>
        <w:rPr>
          <w:sz w:val="34"/>
          <w:szCs w:val="34"/>
        </w:rPr>
      </w:pPr>
      <w:r w:rsidRPr="004C5FB4">
        <w:br w:type="page"/>
      </w:r>
      <w:bookmarkStart w:id="6" w:name="_Toc510020894"/>
      <w:r w:rsidRPr="004C5FB4">
        <w:rPr>
          <w:sz w:val="34"/>
          <w:szCs w:val="34"/>
        </w:rPr>
        <w:lastRenderedPageBreak/>
        <w:t>2. ФОРМЫ УЧАСТИЯ В КОНКУРСЕ</w:t>
      </w:r>
      <w:bookmarkEnd w:id="6"/>
    </w:p>
    <w:p w14:paraId="4F629F02" w14:textId="77777777" w:rsidR="00B37686" w:rsidRPr="004C5FB4" w:rsidRDefault="00B37686" w:rsidP="00B37686">
      <w:pPr>
        <w:pStyle w:val="-2"/>
        <w:ind w:firstLine="709"/>
      </w:pPr>
      <w:bookmarkStart w:id="7" w:name="_Toc510020895"/>
      <w:r w:rsidRPr="004C5FB4">
        <w:t>2.1. ФОРМА УЧАСТИЯ</w:t>
      </w:r>
      <w:bookmarkEnd w:id="7"/>
    </w:p>
    <w:p w14:paraId="157AEEF7" w14:textId="77777777" w:rsidR="00B37686" w:rsidRPr="004C5FB4" w:rsidRDefault="00B37686" w:rsidP="00DA0726">
      <w:pPr>
        <w:pStyle w:val="14"/>
      </w:pPr>
      <w:r w:rsidRPr="004C5FB4">
        <w:t>Соревнование по компетенции «Интернет вещей» является командным. Команда включает двух участников от одной организации.</w:t>
      </w:r>
    </w:p>
    <w:p w14:paraId="282E280A" w14:textId="77777777" w:rsidR="00B37686" w:rsidRPr="004C5FB4" w:rsidRDefault="00B37686" w:rsidP="00B37686">
      <w:pPr>
        <w:pStyle w:val="-1"/>
        <w:rPr>
          <w:sz w:val="34"/>
          <w:szCs w:val="34"/>
        </w:rPr>
      </w:pPr>
      <w:bookmarkStart w:id="8" w:name="_Toc510020896"/>
      <w:r w:rsidRPr="004C5FB4">
        <w:rPr>
          <w:sz w:val="34"/>
          <w:szCs w:val="34"/>
        </w:rPr>
        <w:t xml:space="preserve">3. </w:t>
      </w:r>
      <w:r>
        <w:rPr>
          <w:sz w:val="34"/>
          <w:szCs w:val="34"/>
        </w:rPr>
        <w:t>КОНКУРСНОЕ ЗАДАНИЕ</w:t>
      </w:r>
      <w:bookmarkEnd w:id="8"/>
    </w:p>
    <w:p w14:paraId="0DC2C4DA" w14:textId="77777777" w:rsidR="00B37686" w:rsidRPr="004C5FB4" w:rsidRDefault="00B37686" w:rsidP="00B37686">
      <w:pPr>
        <w:pStyle w:val="-2"/>
        <w:spacing w:before="0" w:after="0"/>
        <w:ind w:firstLine="709"/>
        <w:rPr>
          <w:szCs w:val="28"/>
        </w:rPr>
      </w:pPr>
      <w:bookmarkStart w:id="9" w:name="_Toc510020897"/>
      <w:r w:rsidRPr="004C5FB4">
        <w:rPr>
          <w:szCs w:val="28"/>
        </w:rPr>
        <w:t>3.1. ОСНОВНЫЕ ПОЛОЖЕНИЯ</w:t>
      </w:r>
      <w:bookmarkEnd w:id="9"/>
      <w:r w:rsidRPr="004C5FB4">
        <w:rPr>
          <w:szCs w:val="28"/>
        </w:rPr>
        <w:t xml:space="preserve"> </w:t>
      </w:r>
    </w:p>
    <w:p w14:paraId="0406A209" w14:textId="27B95C3A" w:rsidR="00B37686" w:rsidRPr="00580B76" w:rsidRDefault="00DF1DFF" w:rsidP="00DF1DFF">
      <w:pPr>
        <w:pStyle w:val="14"/>
        <w:jc w:val="both"/>
      </w:pPr>
      <w:r>
        <w:t>К</w:t>
      </w:r>
      <w:r w:rsidR="00B37686" w:rsidRPr="00580B76">
        <w:t xml:space="preserve">онкурсное задание по компетенции «Интернет вещей» предполагает разработку </w:t>
      </w:r>
      <w:r w:rsidRPr="00DF1DFF">
        <w:t xml:space="preserve">автоматизированной системы управления технологическими процессами и производством, включающей мониторинг </w:t>
      </w:r>
      <w:r>
        <w:t>работы оборудования</w:t>
      </w:r>
      <w:r w:rsidRPr="00DF1DFF">
        <w:t xml:space="preserve">, на базе платформы разработки приложений </w:t>
      </w:r>
      <w:r>
        <w:t>«</w:t>
      </w:r>
      <w:r w:rsidRPr="00DF1DFF">
        <w:t>Интернета вещей</w:t>
      </w:r>
      <w:r>
        <w:t>»</w:t>
      </w:r>
      <w:r w:rsidRPr="00DF1DFF">
        <w:t>.</w:t>
      </w:r>
    </w:p>
    <w:p w14:paraId="0D82E7A6" w14:textId="77777777" w:rsidR="00B37686" w:rsidRPr="00580B76" w:rsidRDefault="00B37686" w:rsidP="00DF1DFF">
      <w:pPr>
        <w:pStyle w:val="14"/>
        <w:jc w:val="both"/>
      </w:pPr>
      <w:r w:rsidRPr="00580B76">
        <w:t>В рамках компетенции под объектом автоматизации (производством) могут пониматься производственные или эксплуатационные системы любого уровня и связанные с ними рабочие процессы (операции), допускающие масштабирование и параллельную работу. В случае необходимости (в первую очередь для обеспечения безопасности), часть рабочих объектов или операций может быть заменена на их имитацию, в том числе замену на некоторые стандартизованные учебные элементы.</w:t>
      </w:r>
    </w:p>
    <w:p w14:paraId="71FD7D81" w14:textId="77777777" w:rsidR="00B37686" w:rsidRPr="004C5FB4" w:rsidRDefault="00B37686" w:rsidP="00DF1DFF">
      <w:pPr>
        <w:pStyle w:val="14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Перечень устройств и вид производимого продукта или услуги объявляются не позднее, чем за две недели до даты начала соревнований (С-14). Конкретные параметры оборудования или продукта объявляются участникам непосредственно перед началом соревнований (С1).</w:t>
      </w:r>
    </w:p>
    <w:p w14:paraId="24C4B287" w14:textId="18E77C32" w:rsidR="00B37686" w:rsidRPr="004C5FB4" w:rsidRDefault="00B37686" w:rsidP="00DF1DFF">
      <w:pPr>
        <w:pStyle w:val="14"/>
        <w:jc w:val="both"/>
      </w:pPr>
      <w:r>
        <w:t>Для по</w:t>
      </w:r>
      <w:r w:rsidRPr="004C5FB4">
        <w:t>строения системы сетевого взаимодействия между технологическими единицами, организации процедур обработки и управления данными, участникам будет доступна платформа разработки приложений</w:t>
      </w:r>
      <w:r>
        <w:t xml:space="preserve"> интернета вещей</w:t>
      </w:r>
      <w:r w:rsidR="00DF1DFF" w:rsidRPr="00DF1DFF">
        <w:rPr>
          <w:rFonts w:ascii="Arial" w:eastAsiaTheme="minorHAnsi" w:hAnsi="Arial" w:cs="Arial"/>
          <w:sz w:val="20"/>
          <w:szCs w:val="20"/>
        </w:rPr>
        <w:t xml:space="preserve"> </w:t>
      </w:r>
      <w:r w:rsidR="00DF1DFF" w:rsidRPr="00DF1DFF">
        <w:rPr>
          <w:lang w:val="en-GB"/>
        </w:rPr>
        <w:t>ThingWorx</w:t>
      </w:r>
      <w:r w:rsidR="00DF1DFF" w:rsidRPr="00DF1DFF">
        <w:t xml:space="preserve"> компании </w:t>
      </w:r>
      <w:r w:rsidR="00DF1DFF" w:rsidRPr="00DF1DFF">
        <w:rPr>
          <w:lang w:val="en-GB"/>
        </w:rPr>
        <w:t>PTC</w:t>
      </w:r>
      <w:r w:rsidRPr="004C5FB4">
        <w:t>.</w:t>
      </w:r>
    </w:p>
    <w:p w14:paraId="2901B7D7" w14:textId="77777777" w:rsidR="00B37686" w:rsidRPr="004C5FB4" w:rsidRDefault="00B37686" w:rsidP="00DF1DFF">
      <w:pPr>
        <w:pStyle w:val="14"/>
        <w:jc w:val="both"/>
      </w:pPr>
      <w:r w:rsidRPr="004C5FB4">
        <w:lastRenderedPageBreak/>
        <w:t>Для организации получения данных от технологических единиц и управления ими может использоваться дополнительное оборудование, состав которого объявляется не позднее, чем за две недели до даты начала соревнований («С-14»). Если монтаж и подключение данного оборудования требуют использования какого-либо инструмента и приспособлений ("тулобокс"), его состав объявляется не позднее, чем за две недели до даты начала соревнований.</w:t>
      </w:r>
    </w:p>
    <w:p w14:paraId="41F681EE" w14:textId="77777777" w:rsidR="00B37686" w:rsidRPr="004C5FB4" w:rsidRDefault="00B37686" w:rsidP="00DF1DFF">
      <w:pPr>
        <w:pStyle w:val="14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Примечание: в составе дополнительного оборудования и тулбокса могут быть произведены изменения перед началом соревнований в соответствии с регламентом Чемпионата.</w:t>
      </w:r>
    </w:p>
    <w:p w14:paraId="28E36499" w14:textId="77777777" w:rsidR="00B37686" w:rsidRPr="004C5FB4" w:rsidRDefault="00B37686" w:rsidP="00DF1DFF">
      <w:pPr>
        <w:pStyle w:val="1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Конкурсное задание имеет не</w:t>
      </w:r>
      <w:r w:rsidRPr="004C5FB4">
        <w:rPr>
          <w:rFonts w:cs="Times New Roman"/>
          <w:szCs w:val="28"/>
        </w:rPr>
        <w:t>сколько модулей, выполняемых последовательно. Каждый выполненный модуль оценивается отдельно.</w:t>
      </w:r>
    </w:p>
    <w:p w14:paraId="369712F4" w14:textId="77777777" w:rsidR="00B37686" w:rsidRPr="004C5FB4" w:rsidRDefault="00B37686" w:rsidP="00DF1DFF">
      <w:pPr>
        <w:pStyle w:val="14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Окончательные аспекты критериев оценки уточняются экспертами чемпионата перед началом соревнования (С-1).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5CBEFE85" w14:textId="16A8C17E" w:rsidR="00B37686" w:rsidRDefault="00B37686" w:rsidP="00DF1DFF">
      <w:pPr>
        <w:pStyle w:val="14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Время и детали конкурсного задания в зависимости от конкурсных условий могут быть изменены экспертами чемпионата перед началом соревнований (С-1), в том числе в составе 30% изменений.</w:t>
      </w:r>
      <w:r w:rsidR="00DF1DFF">
        <w:rPr>
          <w:rFonts w:cs="Times New Roman"/>
          <w:szCs w:val="28"/>
        </w:rPr>
        <w:t xml:space="preserve"> </w:t>
      </w:r>
      <w:r w:rsidR="00DF1DFF" w:rsidRPr="00DF1DFF">
        <w:rPr>
          <w:rFonts w:cs="Times New Roman"/>
          <w:szCs w:val="28"/>
        </w:rPr>
        <w:t>Часть модулей конкурсного задания являются секретными. Детали секретных модулей конкурсного задания не могут быть изменены экспертами.</w:t>
      </w:r>
    </w:p>
    <w:p w14:paraId="05903417" w14:textId="671C0607" w:rsidR="00DF1DFF" w:rsidRPr="004C5FB4" w:rsidRDefault="00DF1DFF" w:rsidP="00DF1DFF">
      <w:pPr>
        <w:pStyle w:val="14"/>
        <w:jc w:val="both"/>
        <w:rPr>
          <w:rFonts w:cs="Times New Roman"/>
          <w:szCs w:val="28"/>
        </w:rPr>
      </w:pPr>
      <w:r w:rsidRPr="00DF1DFF">
        <w:rPr>
          <w:rFonts w:cs="Times New Roman"/>
          <w:szCs w:val="28"/>
        </w:rPr>
        <w:t xml:space="preserve">Некоторые элементы конкурсного задания, например, порядок предъявления кодов изделий, будут определены как случайные, то есть будут предъявляться участникам в неизвестном заранее порядке, с целью обеспечения равенства условий для участников, получающих доступ к оборудованию </w:t>
      </w:r>
      <w:r w:rsidRPr="00DF1DFF">
        <w:rPr>
          <w:rFonts w:cs="Times New Roman"/>
          <w:szCs w:val="28"/>
        </w:rPr>
        <w:lastRenderedPageBreak/>
        <w:t>площадки в разное время. При этом набор кодов изделий будет одинаков для всех участников.</w:t>
      </w:r>
    </w:p>
    <w:p w14:paraId="26371307" w14:textId="77777777" w:rsidR="00B37686" w:rsidRPr="004C5FB4" w:rsidRDefault="00B37686" w:rsidP="00B37686">
      <w:pPr>
        <w:pStyle w:val="-1"/>
        <w:rPr>
          <w:sz w:val="34"/>
          <w:szCs w:val="34"/>
        </w:rPr>
      </w:pPr>
      <w:bookmarkStart w:id="10" w:name="_Toc510020898"/>
      <w:r w:rsidRPr="004C5FB4">
        <w:rPr>
          <w:sz w:val="34"/>
          <w:szCs w:val="34"/>
        </w:rPr>
        <w:t xml:space="preserve">4. </w:t>
      </w:r>
      <w:r>
        <w:rPr>
          <w:sz w:val="34"/>
          <w:szCs w:val="34"/>
        </w:rPr>
        <w:t>МОДУЛИ ЗАДАНИЯ И НЕОБХОДИМОЕ ВРЕМЯ</w:t>
      </w:r>
      <w:bookmarkEnd w:id="10"/>
    </w:p>
    <w:p w14:paraId="29E1BDCC" w14:textId="77777777" w:rsidR="00B37686" w:rsidRPr="004C5FB4" w:rsidRDefault="00B37686" w:rsidP="00B37686">
      <w:pPr>
        <w:pStyle w:val="-2"/>
        <w:spacing w:before="0" w:after="0"/>
        <w:ind w:firstLine="709"/>
        <w:rPr>
          <w:szCs w:val="28"/>
        </w:rPr>
      </w:pPr>
      <w:bookmarkStart w:id="11" w:name="_Toc510020899"/>
      <w:r w:rsidRPr="004C5FB4">
        <w:rPr>
          <w:szCs w:val="28"/>
        </w:rPr>
        <w:t>4.1. ОБЩИЕ СВЕДЕНИЯ ПО ТРУДОЕМКОСТИ РАБОТ</w:t>
      </w:r>
      <w:bookmarkEnd w:id="11"/>
    </w:p>
    <w:p w14:paraId="543B152C" w14:textId="59BFA1A5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Общая трудоемкость конкурсного задания составляет 21 час</w:t>
      </w:r>
      <w:r w:rsidR="00DF1DFF" w:rsidRPr="00DF1DFF">
        <w:rPr>
          <w:rFonts w:cs="Times New Roman"/>
          <w:szCs w:val="28"/>
        </w:rPr>
        <w:t>, в том числе 2 часа на работу с технической документацией и представление (демонстрацию) результатов работ.</w:t>
      </w:r>
    </w:p>
    <w:p w14:paraId="79A81F8F" w14:textId="526477AA" w:rsidR="00B37686" w:rsidRPr="004C5FB4" w:rsidRDefault="00B37686" w:rsidP="00DA0726">
      <w:pPr>
        <w:pStyle w:val="14"/>
      </w:pPr>
      <w:r w:rsidRPr="004C5FB4">
        <w:t>Модули конкурсного задания и время их</w:t>
      </w:r>
      <w:r>
        <w:t xml:space="preserve"> выпол</w:t>
      </w:r>
      <w:r w:rsidR="00DA0726">
        <w:t>нения приведены в таблице ниже.</w:t>
      </w:r>
    </w:p>
    <w:p w14:paraId="59CFBF3C" w14:textId="1F99886B" w:rsidR="00B37686" w:rsidRPr="00B37686" w:rsidRDefault="00B37686" w:rsidP="00B37686">
      <w:pPr>
        <w:pStyle w:val="af5"/>
        <w:keepNext/>
        <w:rPr>
          <w:lang w:val="ru-RU"/>
        </w:rPr>
      </w:pPr>
      <w:bookmarkStart w:id="12" w:name="_Ref507938026"/>
      <w:r w:rsidRPr="00B37686">
        <w:rPr>
          <w:lang w:val="ru-RU"/>
        </w:rPr>
        <w:t xml:space="preserve">Таблица </w:t>
      </w:r>
      <w:r>
        <w:fldChar w:fldCharType="begin"/>
      </w:r>
      <w:r w:rsidRPr="00B37686">
        <w:rPr>
          <w:lang w:val="ru-RU"/>
        </w:rPr>
        <w:instrText xml:space="preserve"> </w:instrText>
      </w:r>
      <w:r>
        <w:instrText>SEQ</w:instrText>
      </w:r>
      <w:r w:rsidRPr="00B37686">
        <w:rPr>
          <w:lang w:val="ru-RU"/>
        </w:rPr>
        <w:instrText xml:space="preserve"> Таблица \* </w:instrText>
      </w:r>
      <w:r>
        <w:instrText>ARABIC</w:instrText>
      </w:r>
      <w:r w:rsidRPr="00B37686">
        <w:rPr>
          <w:lang w:val="ru-RU"/>
        </w:rPr>
        <w:instrText xml:space="preserve"> </w:instrText>
      </w:r>
      <w:r>
        <w:fldChar w:fldCharType="separate"/>
      </w:r>
      <w:r w:rsidR="00A7333D" w:rsidRPr="00A7333D">
        <w:rPr>
          <w:noProof/>
          <w:lang w:val="ru-RU"/>
        </w:rPr>
        <w:t>1</w:t>
      </w:r>
      <w:r>
        <w:fldChar w:fldCharType="end"/>
      </w:r>
      <w:bookmarkEnd w:id="12"/>
      <w:r>
        <w:rPr>
          <w:lang w:val="ru-RU"/>
        </w:rPr>
        <w:t xml:space="preserve">. </w:t>
      </w:r>
      <w:r w:rsidRPr="00B37686">
        <w:rPr>
          <w:lang w:val="ru-RU"/>
        </w:rPr>
        <w:t>Наименование и трудоёмкость модулей конкурсного задания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2"/>
        <w:gridCol w:w="5649"/>
        <w:gridCol w:w="1834"/>
        <w:gridCol w:w="1614"/>
      </w:tblGrid>
      <w:tr w:rsidR="00B37686" w:rsidRPr="004C5FB4" w14:paraId="3F71AAA4" w14:textId="77777777" w:rsidTr="00B37686">
        <w:tc>
          <w:tcPr>
            <w:tcW w:w="532" w:type="dxa"/>
            <w:tcMar>
              <w:left w:w="57" w:type="dxa"/>
              <w:right w:w="57" w:type="dxa"/>
            </w:tcMar>
          </w:tcPr>
          <w:p w14:paraId="1DC0B432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№ п/п</w:t>
            </w:r>
          </w:p>
        </w:tc>
        <w:tc>
          <w:tcPr>
            <w:tcW w:w="5649" w:type="dxa"/>
            <w:tcMar>
              <w:left w:w="57" w:type="dxa"/>
              <w:right w:w="57" w:type="dxa"/>
            </w:tcMar>
          </w:tcPr>
          <w:p w14:paraId="04CD96B1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Наименование модуля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</w:tcPr>
          <w:p w14:paraId="5E1AC470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Период выполнения модуля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14:paraId="43EEE91C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Время на выполнение модуля</w:t>
            </w:r>
          </w:p>
        </w:tc>
      </w:tr>
      <w:tr w:rsidR="00B37686" w:rsidRPr="004C5FB4" w14:paraId="3A6AF469" w14:textId="77777777" w:rsidTr="00B37686">
        <w:tc>
          <w:tcPr>
            <w:tcW w:w="532" w:type="dxa"/>
            <w:tcMar>
              <w:left w:w="57" w:type="dxa"/>
              <w:right w:w="57" w:type="dxa"/>
            </w:tcMar>
          </w:tcPr>
          <w:p w14:paraId="06AC3CC2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1</w:t>
            </w:r>
          </w:p>
        </w:tc>
        <w:tc>
          <w:tcPr>
            <w:tcW w:w="5649" w:type="dxa"/>
            <w:tcMar>
              <w:left w:w="57" w:type="dxa"/>
              <w:right w:w="57" w:type="dxa"/>
            </w:tcMar>
          </w:tcPr>
          <w:p w14:paraId="18A39687" w14:textId="77777777" w:rsidR="00B37686" w:rsidRPr="004C5FB4" w:rsidRDefault="00B37686" w:rsidP="00B37686">
            <w:pPr>
              <w:spacing w:line="360" w:lineRule="auto"/>
              <w:rPr>
                <w:szCs w:val="28"/>
              </w:rPr>
            </w:pPr>
            <w:r w:rsidRPr="004C5FB4">
              <w:rPr>
                <w:szCs w:val="28"/>
              </w:rPr>
              <w:t xml:space="preserve">Модуль </w:t>
            </w:r>
            <w:r>
              <w:rPr>
                <w:szCs w:val="28"/>
              </w:rPr>
              <w:t>1.</w:t>
            </w:r>
            <w:r w:rsidRPr="004C5FB4">
              <w:rPr>
                <w:szCs w:val="28"/>
              </w:rPr>
              <w:t xml:space="preserve"> </w:t>
            </w:r>
            <w:r w:rsidRPr="00ED38C4">
              <w:rPr>
                <w:szCs w:val="28"/>
              </w:rPr>
              <w:t>Разработка проекта системы мониторинга и управления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</w:tcPr>
          <w:p w14:paraId="56D2676C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С1</w:t>
            </w:r>
          </w:p>
          <w:p w14:paraId="60D684C8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9:30 – 13:00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14:paraId="20B0D1BD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3,5 часа</w:t>
            </w:r>
          </w:p>
        </w:tc>
      </w:tr>
      <w:tr w:rsidR="00B37686" w:rsidRPr="004C5FB4" w14:paraId="2760F94B" w14:textId="77777777" w:rsidTr="00B37686">
        <w:tc>
          <w:tcPr>
            <w:tcW w:w="532" w:type="dxa"/>
            <w:tcMar>
              <w:left w:w="57" w:type="dxa"/>
              <w:right w:w="57" w:type="dxa"/>
            </w:tcMar>
          </w:tcPr>
          <w:p w14:paraId="342F3530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2</w:t>
            </w:r>
          </w:p>
        </w:tc>
        <w:tc>
          <w:tcPr>
            <w:tcW w:w="5649" w:type="dxa"/>
            <w:tcMar>
              <w:left w:w="57" w:type="dxa"/>
              <w:right w:w="57" w:type="dxa"/>
            </w:tcMar>
          </w:tcPr>
          <w:p w14:paraId="12185280" w14:textId="77777777" w:rsidR="00B37686" w:rsidRPr="004C5FB4" w:rsidRDefault="00B37686" w:rsidP="00B37686">
            <w:pPr>
              <w:spacing w:line="360" w:lineRule="auto"/>
              <w:rPr>
                <w:szCs w:val="28"/>
              </w:rPr>
            </w:pPr>
            <w:r w:rsidRPr="004C5FB4">
              <w:rPr>
                <w:szCs w:val="28"/>
              </w:rPr>
              <w:t xml:space="preserve">Модуль </w:t>
            </w:r>
            <w:r w:rsidRPr="00007DD0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4C5FB4">
              <w:rPr>
                <w:szCs w:val="28"/>
              </w:rPr>
              <w:t xml:space="preserve"> </w:t>
            </w:r>
            <w:r w:rsidRPr="00ED38C4">
              <w:rPr>
                <w:szCs w:val="28"/>
              </w:rPr>
              <w:t>Организация сбора данных и управления удалёнными устройствами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</w:tcPr>
          <w:p w14:paraId="4A21A6BB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С1</w:t>
            </w:r>
          </w:p>
          <w:p w14:paraId="0806308C" w14:textId="45707D2A" w:rsidR="00B37686" w:rsidRPr="004C5FB4" w:rsidRDefault="001030FC" w:rsidP="00B3768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14:00 – 17:3</w:t>
            </w:r>
            <w:r w:rsidR="00B37686" w:rsidRPr="004C5FB4">
              <w:rPr>
                <w:szCs w:val="28"/>
              </w:rPr>
              <w:t>0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14:paraId="708131D0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3,5 часа</w:t>
            </w:r>
          </w:p>
        </w:tc>
      </w:tr>
      <w:tr w:rsidR="00B37686" w:rsidRPr="004C5FB4" w14:paraId="4B404C41" w14:textId="77777777" w:rsidTr="00B37686">
        <w:tc>
          <w:tcPr>
            <w:tcW w:w="532" w:type="dxa"/>
            <w:tcMar>
              <w:left w:w="57" w:type="dxa"/>
              <w:right w:w="57" w:type="dxa"/>
            </w:tcMar>
          </w:tcPr>
          <w:p w14:paraId="4E48681E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3</w:t>
            </w:r>
          </w:p>
        </w:tc>
        <w:tc>
          <w:tcPr>
            <w:tcW w:w="5649" w:type="dxa"/>
            <w:tcMar>
              <w:left w:w="57" w:type="dxa"/>
              <w:right w:w="57" w:type="dxa"/>
            </w:tcMar>
          </w:tcPr>
          <w:p w14:paraId="4ACF37BD" w14:textId="77777777" w:rsidR="00B37686" w:rsidRPr="004C5FB4" w:rsidRDefault="00B37686" w:rsidP="00B37686">
            <w:pPr>
              <w:spacing w:line="360" w:lineRule="auto"/>
              <w:rPr>
                <w:szCs w:val="28"/>
              </w:rPr>
            </w:pPr>
            <w:r w:rsidRPr="004C5FB4">
              <w:rPr>
                <w:szCs w:val="28"/>
              </w:rPr>
              <w:t xml:space="preserve">Модуль </w:t>
            </w:r>
            <w:r w:rsidRPr="00007DD0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4C5FB4">
              <w:rPr>
                <w:szCs w:val="28"/>
              </w:rPr>
              <w:t xml:space="preserve"> </w:t>
            </w:r>
            <w:r w:rsidRPr="00ED38C4">
              <w:rPr>
                <w:szCs w:val="28"/>
              </w:rPr>
              <w:t>Организация гибкого управления технологическим процессом</w:t>
            </w:r>
            <w:r w:rsidRPr="00ED38C4">
              <w:rPr>
                <w:szCs w:val="28"/>
              </w:rPr>
              <w:tab/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</w:tcPr>
          <w:p w14:paraId="0A9A3CA2" w14:textId="77777777" w:rsidR="00B37686" w:rsidRPr="00007DD0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  <w:lang w:val="en-US"/>
              </w:rPr>
              <w:t>C</w:t>
            </w:r>
            <w:r w:rsidRPr="00007DD0">
              <w:rPr>
                <w:szCs w:val="28"/>
              </w:rPr>
              <w:t>2</w:t>
            </w:r>
          </w:p>
          <w:p w14:paraId="48C9D4FD" w14:textId="77777777" w:rsidR="00B37686" w:rsidRDefault="00B37686" w:rsidP="001030FC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9:30 – 13:00</w:t>
            </w:r>
          </w:p>
          <w:p w14:paraId="6A17B58A" w14:textId="2588FB8F" w:rsidR="00DF1DFF" w:rsidRPr="004C5FB4" w:rsidRDefault="00DF1DFF" w:rsidP="001030FC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14:00 – 17:30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14:paraId="2A9C5A48" w14:textId="5A4D2F79" w:rsidR="00B37686" w:rsidRPr="004C5FB4" w:rsidRDefault="00DF1DFF" w:rsidP="00DF1DF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030FC" w:rsidRPr="004C5FB4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</w:p>
        </w:tc>
      </w:tr>
      <w:tr w:rsidR="00B37686" w:rsidRPr="004C5FB4" w14:paraId="1FEBF3B1" w14:textId="77777777" w:rsidTr="00B37686">
        <w:tc>
          <w:tcPr>
            <w:tcW w:w="532" w:type="dxa"/>
            <w:tcMar>
              <w:left w:w="57" w:type="dxa"/>
              <w:right w:w="57" w:type="dxa"/>
            </w:tcMar>
          </w:tcPr>
          <w:p w14:paraId="7CBA3A1E" w14:textId="77777777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4</w:t>
            </w:r>
          </w:p>
        </w:tc>
        <w:tc>
          <w:tcPr>
            <w:tcW w:w="5649" w:type="dxa"/>
            <w:tcMar>
              <w:left w:w="57" w:type="dxa"/>
              <w:right w:w="57" w:type="dxa"/>
            </w:tcMar>
          </w:tcPr>
          <w:p w14:paraId="0F548F4E" w14:textId="6E021866" w:rsidR="00B37686" w:rsidRPr="004C5FB4" w:rsidRDefault="00B37686" w:rsidP="00B37686">
            <w:pPr>
              <w:spacing w:line="360" w:lineRule="auto"/>
              <w:rPr>
                <w:szCs w:val="28"/>
              </w:rPr>
            </w:pPr>
            <w:r w:rsidRPr="004C5FB4">
              <w:rPr>
                <w:szCs w:val="28"/>
              </w:rPr>
              <w:t xml:space="preserve">Модуль </w:t>
            </w:r>
            <w:r w:rsidRPr="00007DD0">
              <w:rPr>
                <w:szCs w:val="28"/>
              </w:rPr>
              <w:t>4.</w:t>
            </w:r>
            <w:r w:rsidRPr="004C5FB4">
              <w:rPr>
                <w:szCs w:val="28"/>
              </w:rPr>
              <w:t xml:space="preserve"> </w:t>
            </w:r>
            <w:r w:rsidR="00814E21" w:rsidRPr="00814E21">
              <w:rPr>
                <w:szCs w:val="28"/>
              </w:rPr>
              <w:t>Разработка системы мониторинга и управления технологическ</w:t>
            </w:r>
            <w:r w:rsidR="00814E21">
              <w:rPr>
                <w:szCs w:val="28"/>
              </w:rPr>
              <w:t>ими процессами и производством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</w:tcPr>
          <w:p w14:paraId="3A0A674C" w14:textId="0303EDE3" w:rsidR="00B37686" w:rsidRPr="004C5FB4" w:rsidRDefault="00B37686" w:rsidP="00B37686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  <w:lang w:val="en-US"/>
              </w:rPr>
              <w:t>C</w:t>
            </w:r>
            <w:r w:rsidR="00DF1DFF">
              <w:rPr>
                <w:szCs w:val="28"/>
              </w:rPr>
              <w:t>3</w:t>
            </w:r>
          </w:p>
          <w:p w14:paraId="47ED948D" w14:textId="328DD31C" w:rsidR="00B37686" w:rsidRDefault="00DF1DFF" w:rsidP="00B3768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37686" w:rsidRPr="004C5FB4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  <w:r w:rsidR="00B37686" w:rsidRPr="004C5FB4">
              <w:rPr>
                <w:szCs w:val="28"/>
              </w:rPr>
              <w:t>0 – 1</w:t>
            </w:r>
            <w:r>
              <w:rPr>
                <w:szCs w:val="28"/>
              </w:rPr>
              <w:t>3</w:t>
            </w:r>
            <w:r w:rsidR="00B37686" w:rsidRPr="004C5FB4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="00B37686" w:rsidRPr="004C5FB4">
              <w:rPr>
                <w:szCs w:val="28"/>
              </w:rPr>
              <w:t>0</w:t>
            </w:r>
          </w:p>
          <w:p w14:paraId="23BD4622" w14:textId="4B9F46B2" w:rsidR="00DF1DFF" w:rsidRPr="004C5FB4" w:rsidRDefault="00DF1DFF" w:rsidP="00DF1DFF">
            <w:pPr>
              <w:spacing w:line="360" w:lineRule="auto"/>
              <w:jc w:val="center"/>
              <w:rPr>
                <w:szCs w:val="28"/>
              </w:rPr>
            </w:pPr>
            <w:r w:rsidRPr="004C5FB4">
              <w:rPr>
                <w:szCs w:val="28"/>
              </w:rPr>
              <w:t>14:00 – 17:30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14:paraId="2F385A46" w14:textId="6D360C43" w:rsidR="00B37686" w:rsidRPr="004C5FB4" w:rsidRDefault="00DF1DFF" w:rsidP="00DF1DF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030FC" w:rsidRPr="004C5FB4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</w:p>
        </w:tc>
      </w:tr>
    </w:tbl>
    <w:p w14:paraId="39F092FC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9531800" w14:textId="22F319AA" w:rsidR="00A5197D" w:rsidRDefault="00B37686" w:rsidP="00DF1DFF">
      <w:pPr>
        <w:pStyle w:val="-2"/>
        <w:spacing w:before="0" w:after="0"/>
        <w:ind w:firstLine="709"/>
        <w:rPr>
          <w:szCs w:val="28"/>
        </w:rPr>
      </w:pPr>
      <w:bookmarkStart w:id="13" w:name="_Toc510020900"/>
      <w:r w:rsidRPr="004C5FB4">
        <w:rPr>
          <w:szCs w:val="28"/>
        </w:rPr>
        <w:lastRenderedPageBreak/>
        <w:t>4.2. ДЕТАЛИЗИРОВАННАЯ ИНФОРМАЦИЯ ПО МОДУЛЯМ</w:t>
      </w:r>
      <w:bookmarkEnd w:id="13"/>
    </w:p>
    <w:p w14:paraId="67F81BA0" w14:textId="624E3DAA" w:rsidR="00A5197D" w:rsidRPr="00A5197D" w:rsidRDefault="00A5197D" w:rsidP="00DF1DFF">
      <w:pPr>
        <w:pStyle w:val="14"/>
        <w:keepNext/>
      </w:pPr>
      <w:r w:rsidRPr="00A5197D">
        <w:rPr>
          <w:rStyle w:val="affb"/>
        </w:rPr>
        <w:t>Модуль 1.</w:t>
      </w:r>
      <w:r w:rsidRPr="00A5197D">
        <w:t xml:space="preserve"> Разработка проекта системы мониторинга и управления.</w:t>
      </w:r>
    </w:p>
    <w:p w14:paraId="3448AE47" w14:textId="77777777" w:rsidR="00A5197D" w:rsidRPr="00A5197D" w:rsidRDefault="00A5197D" w:rsidP="00DF1DFF">
      <w:pPr>
        <w:pStyle w:val="affa"/>
        <w:keepNext/>
      </w:pPr>
      <w:r w:rsidRPr="00A5197D">
        <w:t>Описание модуля</w:t>
      </w:r>
    </w:p>
    <w:p w14:paraId="6352BBDF" w14:textId="33A261C0" w:rsidR="00A5197D" w:rsidRPr="00DA0726" w:rsidRDefault="00701449" w:rsidP="00701449">
      <w:pPr>
        <w:pStyle w:val="14"/>
        <w:jc w:val="both"/>
      </w:pPr>
      <w:r w:rsidRPr="00701449">
        <w:t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Adobe PDF.</w:t>
      </w:r>
    </w:p>
    <w:p w14:paraId="77FE514B" w14:textId="77777777" w:rsidR="00A5197D" w:rsidRDefault="00A5197D" w:rsidP="00701449">
      <w:pPr>
        <w:pStyle w:val="14"/>
        <w:jc w:val="both"/>
      </w:pPr>
      <w:r w:rsidRPr="00DA0726"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3FA6E6A0" w14:textId="504F0AD0" w:rsidR="00701449" w:rsidRPr="00DA0726" w:rsidRDefault="00701449" w:rsidP="00701449">
      <w:pPr>
        <w:pStyle w:val="14"/>
        <w:jc w:val="both"/>
      </w:pPr>
      <w:r w:rsidRPr="00701449">
        <w:t>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14:paraId="7281B10A" w14:textId="77777777" w:rsidR="00A5197D" w:rsidRPr="004C5FB4" w:rsidRDefault="00A5197D" w:rsidP="00701449">
      <w:pPr>
        <w:pStyle w:val="14"/>
        <w:jc w:val="both"/>
      </w:pPr>
      <w:r w:rsidRPr="00DA0726">
        <w:t>В ходе инструктажа участники могут задать уточняющиеся вопросы и запросить дополнительную информацию</w:t>
      </w:r>
      <w:r w:rsidRPr="004C5FB4">
        <w:t>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7471C424" w14:textId="77777777" w:rsidR="00A5197D" w:rsidRPr="00A5197D" w:rsidRDefault="00A5197D" w:rsidP="00701449">
      <w:pPr>
        <w:pStyle w:val="14"/>
        <w:jc w:val="both"/>
      </w:pPr>
      <w:r w:rsidRPr="00A5197D">
        <w:t>Презентации участников должны включать:</w:t>
      </w:r>
    </w:p>
    <w:p w14:paraId="4B7E8E7E" w14:textId="02DD28C2" w:rsidR="00A5197D" w:rsidRPr="00A5197D" w:rsidRDefault="00A5197D" w:rsidP="00701449">
      <w:pPr>
        <w:pStyle w:val="1"/>
        <w:jc w:val="both"/>
      </w:pPr>
      <w:r w:rsidRPr="00A5197D">
        <w:t>Информацию, необходимую для понимания предлагаемой участниками стратегии решения задачи;</w:t>
      </w:r>
    </w:p>
    <w:p w14:paraId="512D4386" w14:textId="65A75074" w:rsidR="00A5197D" w:rsidRPr="00A5197D" w:rsidRDefault="00A5197D" w:rsidP="00701449">
      <w:pPr>
        <w:pStyle w:val="1"/>
        <w:jc w:val="both"/>
      </w:pPr>
      <w:r w:rsidRPr="00A5197D">
        <w:t>Представление планируемой технической реализации предложенной стратегии;</w:t>
      </w:r>
    </w:p>
    <w:p w14:paraId="50845E05" w14:textId="6BF54FF1" w:rsidR="00A5197D" w:rsidRPr="00A5197D" w:rsidRDefault="00A5197D" w:rsidP="00701449">
      <w:pPr>
        <w:pStyle w:val="1"/>
        <w:jc w:val="both"/>
      </w:pPr>
      <w:r w:rsidRPr="00A5197D">
        <w:t>Предложения по организации интерфейсов и веб-страниц приложения.</w:t>
      </w:r>
    </w:p>
    <w:p w14:paraId="082E958D" w14:textId="2FAD8C9D" w:rsidR="00A5197D" w:rsidRPr="00A5197D" w:rsidRDefault="00A5197D" w:rsidP="00701449">
      <w:pPr>
        <w:pStyle w:val="1"/>
        <w:jc w:val="both"/>
      </w:pPr>
      <w:r w:rsidRPr="00A5197D">
        <w:t xml:space="preserve"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</w:t>
      </w:r>
      <w:r w:rsidRPr="00A5197D">
        <w:lastRenderedPageBreak/>
        <w:t>информации), а также используемых технологий разработки, тестирования и отладки.</w:t>
      </w:r>
    </w:p>
    <w:p w14:paraId="76DCB871" w14:textId="77777777" w:rsidR="00A5197D" w:rsidRPr="004C5FB4" w:rsidRDefault="00A5197D" w:rsidP="00701449">
      <w:pPr>
        <w:pStyle w:val="affa"/>
      </w:pPr>
      <w:r w:rsidRPr="004C5FB4">
        <w:t>Исходные данные и материалы:</w:t>
      </w:r>
    </w:p>
    <w:p w14:paraId="0C9CAFBB" w14:textId="488AAD94" w:rsidR="00A5197D" w:rsidRPr="004C5FB4" w:rsidRDefault="00A5197D" w:rsidP="00701449">
      <w:pPr>
        <w:pStyle w:val="1"/>
        <w:jc w:val="both"/>
      </w:pPr>
      <w:r w:rsidRPr="004C5FB4">
        <w:t>Описание объекта автоматизации, его компонен</w:t>
      </w:r>
      <w:r w:rsidR="00BE005F">
        <w:t>т и производственных процессов;</w:t>
      </w:r>
    </w:p>
    <w:p w14:paraId="720E42F7" w14:textId="77777777" w:rsidR="00A5197D" w:rsidRPr="004C5FB4" w:rsidRDefault="00A5197D" w:rsidP="00701449">
      <w:pPr>
        <w:pStyle w:val="1"/>
        <w:jc w:val="both"/>
      </w:pPr>
      <w:r w:rsidRPr="004C5FB4">
        <w:t>Технические рисунки, схемы, чертежи и фотографии объектов;</w:t>
      </w:r>
    </w:p>
    <w:p w14:paraId="282BFA1D" w14:textId="77777777" w:rsidR="00A5197D" w:rsidRPr="004C5FB4" w:rsidRDefault="00A5197D" w:rsidP="00701449">
      <w:pPr>
        <w:pStyle w:val="1"/>
        <w:jc w:val="both"/>
      </w:pPr>
      <w:r w:rsidRPr="004C5FB4">
        <w:t>Нормативные документы по безопасности организации работ;</w:t>
      </w:r>
    </w:p>
    <w:p w14:paraId="3A26F218" w14:textId="77777777" w:rsidR="00A5197D" w:rsidRPr="004C5FB4" w:rsidRDefault="00A5197D" w:rsidP="00701449">
      <w:pPr>
        <w:pStyle w:val="1"/>
        <w:jc w:val="both"/>
      </w:pPr>
      <w:r w:rsidRPr="004C5FB4">
        <w:t>Необходимая дополнительная информация.</w:t>
      </w:r>
    </w:p>
    <w:p w14:paraId="0322481B" w14:textId="77777777" w:rsidR="00A5197D" w:rsidRPr="004C5FB4" w:rsidRDefault="00A5197D" w:rsidP="00701449">
      <w:pPr>
        <w:pStyle w:val="affa"/>
      </w:pPr>
      <w:r w:rsidRPr="004C5FB4">
        <w:t>Выполняемая работа:</w:t>
      </w:r>
    </w:p>
    <w:p w14:paraId="5534EEED" w14:textId="66CB39F1" w:rsidR="00A5197D" w:rsidRPr="004C5FB4" w:rsidRDefault="00A5197D" w:rsidP="00701449">
      <w:pPr>
        <w:pStyle w:val="1"/>
        <w:jc w:val="both"/>
      </w:pPr>
      <w:r w:rsidRPr="004C5FB4">
        <w:t>Ознакомление с условиями задания и объе</w:t>
      </w:r>
      <w:r w:rsidR="00BE005F">
        <w:t>ктом, подлежащим автоматизации;</w:t>
      </w:r>
    </w:p>
    <w:p w14:paraId="6ABEE000" w14:textId="279C9770" w:rsidR="00A5197D" w:rsidRPr="004C5FB4" w:rsidRDefault="00A5197D" w:rsidP="00701449">
      <w:pPr>
        <w:pStyle w:val="1"/>
        <w:jc w:val="both"/>
      </w:pPr>
      <w:r w:rsidRPr="004C5FB4">
        <w:t>Разработка проекта автоматизации на основ</w:t>
      </w:r>
      <w:r w:rsidR="00BE005F">
        <w:t>е технологий «Интернета вещей»;</w:t>
      </w:r>
    </w:p>
    <w:p w14:paraId="35EC3502" w14:textId="2FC0AC2E" w:rsidR="00A5197D" w:rsidRDefault="00A5197D" w:rsidP="00701449">
      <w:pPr>
        <w:pStyle w:val="1"/>
        <w:jc w:val="both"/>
      </w:pPr>
      <w:r w:rsidRPr="004C5FB4">
        <w:t>Представление проектов экспертной группе</w:t>
      </w:r>
      <w:r w:rsidR="00BE005F">
        <w:t xml:space="preserve"> (в</w:t>
      </w:r>
      <w:r w:rsidR="00BE005F" w:rsidRPr="004C5FB4">
        <w:t xml:space="preserve"> зависимости от конкретных условий конкурса или по решению экспертов перед началом соревнований)</w:t>
      </w:r>
      <w:r w:rsidRPr="004C5FB4">
        <w:t>.</w:t>
      </w:r>
    </w:p>
    <w:p w14:paraId="0CE0E8D3" w14:textId="3DC0EB0F" w:rsidR="00A7333D" w:rsidRDefault="00A7333D" w:rsidP="00BC4A12">
      <w:pPr>
        <w:pStyle w:val="14"/>
        <w:jc w:val="both"/>
      </w:pPr>
      <w:r>
        <w:t>Дополнительные материалы</w:t>
      </w:r>
      <w:r w:rsidR="00BC4A12">
        <w:t>, выдаваемые участникам перед началом работы</w:t>
      </w:r>
      <w:r>
        <w:t xml:space="preserve"> </w:t>
      </w:r>
      <w:r w:rsidR="00BC4A12">
        <w:t>над</w:t>
      </w:r>
      <w:r>
        <w:t xml:space="preserve"> модул</w:t>
      </w:r>
      <w:r w:rsidR="00BC4A12">
        <w:t>ем,</w:t>
      </w:r>
      <w:r>
        <w:t xml:space="preserve"> конкретизируют требования к выполняемым задания</w:t>
      </w:r>
      <w:r w:rsidR="00BC4A12">
        <w:t>м.</w:t>
      </w:r>
    </w:p>
    <w:p w14:paraId="2B509DE0" w14:textId="77777777" w:rsidR="00A7333D" w:rsidRPr="00A7333D" w:rsidRDefault="00A7333D" w:rsidP="00A7333D">
      <w:pPr>
        <w:pStyle w:val="14"/>
      </w:pPr>
    </w:p>
    <w:p w14:paraId="2310864C" w14:textId="2FB35931" w:rsidR="00A5197D" w:rsidRPr="004C5FB4" w:rsidRDefault="00A5197D" w:rsidP="00A519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A5197D">
        <w:rPr>
          <w:rStyle w:val="affb"/>
        </w:rPr>
        <w:t>Модуль 2.</w:t>
      </w:r>
      <w:r w:rsidRPr="004C5FB4">
        <w:rPr>
          <w:rFonts w:cs="Times New Roman"/>
          <w:szCs w:val="28"/>
        </w:rPr>
        <w:t xml:space="preserve"> </w:t>
      </w:r>
      <w:r w:rsidRPr="00A5197D">
        <w:rPr>
          <w:rStyle w:val="16"/>
        </w:rPr>
        <w:t>Организация сбора данных и управления удалёнными устройствами.</w:t>
      </w:r>
    </w:p>
    <w:p w14:paraId="4BFCC469" w14:textId="77777777" w:rsidR="00A5197D" w:rsidRPr="00A5197D" w:rsidRDefault="00A5197D" w:rsidP="00A5197D">
      <w:pPr>
        <w:pStyle w:val="affa"/>
      </w:pPr>
      <w:r w:rsidRPr="00A5197D">
        <w:t>Описание модуля</w:t>
      </w:r>
    </w:p>
    <w:p w14:paraId="79789181" w14:textId="77777777" w:rsidR="00701449" w:rsidRDefault="00701449" w:rsidP="00701449">
      <w:pPr>
        <w:pStyle w:val="14"/>
        <w:jc w:val="both"/>
      </w:pPr>
      <w: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2172ED16" w14:textId="77777777" w:rsidR="00701449" w:rsidRDefault="00701449" w:rsidP="00701449">
      <w:pPr>
        <w:pStyle w:val="14"/>
        <w:jc w:val="both"/>
      </w:pPr>
      <w:r>
        <w:lastRenderedPageBreak/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14:paraId="42B6B224" w14:textId="50FE3C22" w:rsidR="00701449" w:rsidRDefault="00701449" w:rsidP="00701449">
      <w:pPr>
        <w:pStyle w:val="14"/>
        <w:jc w:val="both"/>
      </w:pPr>
      <w: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3B07CFD4" w14:textId="77777777" w:rsidR="00A5197D" w:rsidRPr="00A5197D" w:rsidRDefault="00A5197D" w:rsidP="00701449">
      <w:pPr>
        <w:pStyle w:val="14"/>
        <w:jc w:val="both"/>
      </w:pPr>
      <w:r w:rsidRPr="00A5197D">
        <w:t>В рамках модуля Участникам необходимо:</w:t>
      </w:r>
    </w:p>
    <w:p w14:paraId="35BCD022" w14:textId="77777777" w:rsidR="00A5197D" w:rsidRPr="00A5197D" w:rsidRDefault="00A5197D" w:rsidP="00701449">
      <w:pPr>
        <w:pStyle w:val="1"/>
        <w:jc w:val="both"/>
      </w:pPr>
      <w:r w:rsidRPr="00A5197D">
        <w:t>создать приложение на платформе «Интернета вещей» для сбора и первичной обработке данных с различного оборудования, предусмотренного проектом;</w:t>
      </w:r>
    </w:p>
    <w:p w14:paraId="27897335" w14:textId="77777777" w:rsidR="00A5197D" w:rsidRPr="00A5197D" w:rsidRDefault="00A5197D" w:rsidP="00701449">
      <w:pPr>
        <w:pStyle w:val="1"/>
        <w:jc w:val="both"/>
      </w:pPr>
      <w:r w:rsidRPr="00A5197D">
        <w:t>создать интерфейсную страницу приложения, обеспечивающую вывод получаемых значений в режиме реального времени;</w:t>
      </w:r>
    </w:p>
    <w:p w14:paraId="5F157D56" w14:textId="77777777" w:rsidR="00A5197D" w:rsidRPr="00A5197D" w:rsidRDefault="00A5197D" w:rsidP="00701449">
      <w:pPr>
        <w:pStyle w:val="1"/>
        <w:jc w:val="both"/>
      </w:pPr>
      <w:r w:rsidRPr="00A5197D">
        <w:t>обеспечить передачу данных между конечными устройствами (единиц оборудования) и другими источниками, предусмотренными проектом, и платформой «Интернета вещей»;</w:t>
      </w:r>
    </w:p>
    <w:p w14:paraId="56763836" w14:textId="77777777" w:rsidR="00A5197D" w:rsidRPr="00A5197D" w:rsidRDefault="00A5197D" w:rsidP="00701449">
      <w:pPr>
        <w:pStyle w:val="1"/>
        <w:jc w:val="both"/>
      </w:pPr>
      <w:r w:rsidRPr="00A5197D">
        <w:t>продемонстрировать в реальном времени мониторинг собираемых данных и передачу управляющих команд, предусмотренных проектом;</w:t>
      </w:r>
    </w:p>
    <w:p w14:paraId="10576602" w14:textId="77777777" w:rsidR="00A5197D" w:rsidRPr="004C5FB4" w:rsidRDefault="00A5197D" w:rsidP="00701449">
      <w:pPr>
        <w:pStyle w:val="14"/>
        <w:jc w:val="both"/>
      </w:pPr>
      <w:r w:rsidRPr="004C5FB4">
        <w:t>Представление результатов работы проводится в виде устного выступления участников с демонстрацией работающей системы. В процессе демонстрации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14:paraId="03F10DE8" w14:textId="77777777" w:rsidR="00A5197D" w:rsidRPr="00A5197D" w:rsidRDefault="00A5197D" w:rsidP="00832D63">
      <w:pPr>
        <w:pStyle w:val="affa"/>
      </w:pPr>
      <w:r w:rsidRPr="00A5197D">
        <w:t>Исходные данные и материалы:</w:t>
      </w:r>
    </w:p>
    <w:p w14:paraId="51AF3314" w14:textId="77777777" w:rsidR="00A5197D" w:rsidRPr="004C5FB4" w:rsidRDefault="00A5197D" w:rsidP="00832D63">
      <w:pPr>
        <w:pStyle w:val="1"/>
        <w:jc w:val="both"/>
      </w:pPr>
      <w:r w:rsidRPr="004C5FB4">
        <w:t>Схема размещения и подключения объектов на объекте автоматизации;</w:t>
      </w:r>
    </w:p>
    <w:p w14:paraId="49477024" w14:textId="77777777" w:rsidR="00A5197D" w:rsidRPr="004C5FB4" w:rsidRDefault="00A5197D" w:rsidP="00832D63">
      <w:pPr>
        <w:pStyle w:val="1"/>
        <w:jc w:val="both"/>
      </w:pPr>
      <w:r w:rsidRPr="004C5FB4">
        <w:t>Информационная модель (характеристики) подключаемых объектов;</w:t>
      </w:r>
    </w:p>
    <w:p w14:paraId="54A5E1CE" w14:textId="77777777" w:rsidR="00A5197D" w:rsidRPr="004C5FB4" w:rsidRDefault="00A5197D" w:rsidP="00832D63">
      <w:pPr>
        <w:pStyle w:val="1"/>
        <w:jc w:val="both"/>
      </w:pPr>
      <w:r w:rsidRPr="004C5FB4">
        <w:lastRenderedPageBreak/>
        <w:t>Согласованный метод обмена данными с платформой Интернета вещей;</w:t>
      </w:r>
    </w:p>
    <w:p w14:paraId="7AD475AC" w14:textId="77777777" w:rsidR="00A5197D" w:rsidRPr="004C5FB4" w:rsidRDefault="00A5197D" w:rsidP="00832D63">
      <w:pPr>
        <w:pStyle w:val="1"/>
        <w:jc w:val="both"/>
      </w:pPr>
      <w:r w:rsidRPr="004C5FB4">
        <w:t>Оборудование, настроенное для взаимодействия с платформой Интернета вещей;</w:t>
      </w:r>
    </w:p>
    <w:p w14:paraId="43B33F85" w14:textId="68510C98" w:rsidR="00A5197D" w:rsidRPr="004C5FB4" w:rsidRDefault="00A5197D" w:rsidP="00832D63">
      <w:pPr>
        <w:pStyle w:val="1"/>
        <w:jc w:val="both"/>
      </w:pPr>
      <w:r w:rsidRPr="004C5FB4">
        <w:t xml:space="preserve">Подготовленный проект автоматизации (в модуле </w:t>
      </w:r>
      <w:r w:rsidRPr="00A5197D">
        <w:t>1</w:t>
      </w:r>
      <w:r w:rsidRPr="004C5FB4">
        <w:t>);</w:t>
      </w:r>
    </w:p>
    <w:p w14:paraId="4E98AADB" w14:textId="77777777" w:rsidR="00A5197D" w:rsidRPr="004C5FB4" w:rsidRDefault="00A5197D" w:rsidP="00832D63">
      <w:pPr>
        <w:pStyle w:val="1"/>
        <w:jc w:val="both"/>
      </w:pPr>
      <w:r w:rsidRPr="004C5FB4">
        <w:t>Необходимая дополнительная информация.</w:t>
      </w:r>
    </w:p>
    <w:p w14:paraId="51DF6FB8" w14:textId="77777777" w:rsidR="00A5197D" w:rsidRPr="004C5FB4" w:rsidRDefault="00A5197D" w:rsidP="00832D63">
      <w:pPr>
        <w:pStyle w:val="affa"/>
      </w:pPr>
      <w:r w:rsidRPr="004C5FB4">
        <w:t>Выполняемая работа:</w:t>
      </w:r>
    </w:p>
    <w:p w14:paraId="03CDCFB9" w14:textId="77777777" w:rsidR="00A5197D" w:rsidRPr="004C5FB4" w:rsidRDefault="00A5197D" w:rsidP="00832D63">
      <w:pPr>
        <w:pStyle w:val="1"/>
        <w:jc w:val="both"/>
      </w:pPr>
      <w:r w:rsidRPr="004C5FB4"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14:paraId="09A69293" w14:textId="77777777" w:rsidR="00A5197D" w:rsidRPr="004C5FB4" w:rsidRDefault="00A5197D" w:rsidP="00832D63">
      <w:pPr>
        <w:pStyle w:val="1"/>
        <w:jc w:val="both"/>
      </w:pPr>
      <w:r w:rsidRPr="004C5FB4">
        <w:t xml:space="preserve">Адаптация проекта под характеристики объекта управления для выполнения задания; </w:t>
      </w:r>
    </w:p>
    <w:p w14:paraId="5651C4E1" w14:textId="77777777" w:rsidR="00A5197D" w:rsidRPr="004C5FB4" w:rsidRDefault="00A5197D" w:rsidP="00832D63">
      <w:pPr>
        <w:pStyle w:val="1"/>
        <w:jc w:val="both"/>
      </w:pPr>
      <w:r w:rsidRPr="004C5FB4">
        <w:t>Разработка приложения Интернета вещей для сбора данных и управления устройствами;</w:t>
      </w:r>
    </w:p>
    <w:p w14:paraId="19FABD6A" w14:textId="77777777" w:rsidR="00A5197D" w:rsidRPr="004C5FB4" w:rsidRDefault="00A5197D" w:rsidP="00832D63">
      <w:pPr>
        <w:pStyle w:val="1"/>
        <w:jc w:val="both"/>
      </w:pPr>
      <w:r w:rsidRPr="004C5FB4">
        <w:t>Настройка подключённых устройств для обмена данными с платформой Интернета вещей;</w:t>
      </w:r>
    </w:p>
    <w:p w14:paraId="43413E89" w14:textId="77777777" w:rsidR="00A5197D" w:rsidRPr="004C5FB4" w:rsidRDefault="00A5197D" w:rsidP="00832D63">
      <w:pPr>
        <w:pStyle w:val="1"/>
        <w:jc w:val="both"/>
      </w:pPr>
      <w:r w:rsidRPr="004C5FB4">
        <w:t>Демонстрация функциональности разработанного приложения бригаде экспертов. Оценивается корректность обмена данными и выполнения регламентных процедур.</w:t>
      </w:r>
    </w:p>
    <w:p w14:paraId="3DE1DEB3" w14:textId="1FE2570F" w:rsidR="00BC4A12" w:rsidRDefault="00A5197D" w:rsidP="00BC4A12">
      <w:pPr>
        <w:pStyle w:val="1"/>
        <w:jc w:val="both"/>
      </w:pPr>
      <w:r w:rsidRPr="004C5FB4">
        <w:t>Представление подготовленного решения экспертной группе.</w:t>
      </w:r>
    </w:p>
    <w:p w14:paraId="34B7C08B" w14:textId="77777777" w:rsidR="00BC4A12" w:rsidRDefault="00BC4A12" w:rsidP="00BC4A12">
      <w:pPr>
        <w:pStyle w:val="14"/>
        <w:jc w:val="both"/>
      </w:pPr>
      <w:r>
        <w:t>Дополнительные материалы, выдаваемые участникам перед началом работы над модулем, конкретизируют требования к выполняемым заданиям.</w:t>
      </w:r>
    </w:p>
    <w:p w14:paraId="4932962B" w14:textId="77777777" w:rsidR="00BC4A12" w:rsidRPr="00BC4A12" w:rsidRDefault="00BC4A12" w:rsidP="00BC4A12">
      <w:pPr>
        <w:pStyle w:val="14"/>
      </w:pPr>
    </w:p>
    <w:p w14:paraId="4592754E" w14:textId="32CB5512" w:rsidR="00A5197D" w:rsidRPr="00A5197D" w:rsidRDefault="00A5197D" w:rsidP="00832D63">
      <w:pPr>
        <w:pStyle w:val="14"/>
        <w:jc w:val="both"/>
      </w:pPr>
      <w:r w:rsidRPr="00A5197D">
        <w:rPr>
          <w:rStyle w:val="affb"/>
        </w:rPr>
        <w:t>Модуль 3.</w:t>
      </w:r>
      <w:r w:rsidRPr="00A5197D">
        <w:t xml:space="preserve"> Организация гибкого управления технологическим процессом</w:t>
      </w:r>
    </w:p>
    <w:p w14:paraId="1EAB1238" w14:textId="77777777" w:rsidR="00A5197D" w:rsidRPr="00A5197D" w:rsidRDefault="00A5197D" w:rsidP="00832D63">
      <w:pPr>
        <w:pStyle w:val="affa"/>
      </w:pPr>
      <w:r w:rsidRPr="00A5197D">
        <w:t>Описание модуля</w:t>
      </w:r>
    </w:p>
    <w:p w14:paraId="020C55A2" w14:textId="77777777" w:rsidR="00832D63" w:rsidRPr="00832D63" w:rsidRDefault="00832D63" w:rsidP="00832D63">
      <w:pPr>
        <w:pStyle w:val="14"/>
        <w:jc w:val="both"/>
      </w:pPr>
      <w:r w:rsidRPr="00832D63">
        <w:t xml:space="preserve"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</w:t>
      </w:r>
      <w:r w:rsidRPr="00832D63">
        <w:lastRenderedPageBreak/>
        <w:t>выполнения задания инструментарий и другая информация, значимая для выполнения задания.</w:t>
      </w:r>
    </w:p>
    <w:p w14:paraId="2E3DE080" w14:textId="77777777" w:rsidR="00832D63" w:rsidRPr="00832D63" w:rsidRDefault="00832D63" w:rsidP="00832D63">
      <w:pPr>
        <w:pStyle w:val="14"/>
        <w:jc w:val="both"/>
      </w:pPr>
      <w:r w:rsidRPr="00832D63"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14:paraId="694ADC76" w14:textId="16DA4E45" w:rsidR="00832D63" w:rsidRPr="00832D63" w:rsidRDefault="00832D63" w:rsidP="00832D63">
      <w:pPr>
        <w:pStyle w:val="14"/>
        <w:jc w:val="both"/>
      </w:pPr>
      <w:r w:rsidRPr="00832D63"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23E6C2DD" w14:textId="77777777" w:rsidR="00A5197D" w:rsidRPr="004C5FB4" w:rsidRDefault="00A5197D" w:rsidP="00A5197D">
      <w:pPr>
        <w:pStyle w:val="14"/>
      </w:pPr>
      <w:r w:rsidRPr="004C5FB4">
        <w:t>В рамках модуля Участникам необходимо:</w:t>
      </w:r>
    </w:p>
    <w:p w14:paraId="66CE6DED" w14:textId="77777777" w:rsidR="00A5197D" w:rsidRPr="004C5FB4" w:rsidRDefault="00A5197D" w:rsidP="00832D63">
      <w:pPr>
        <w:pStyle w:val="1"/>
        <w:jc w:val="both"/>
      </w:pPr>
      <w:r w:rsidRPr="004C5FB4"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14:paraId="185C0E8B" w14:textId="77777777" w:rsidR="00A5197D" w:rsidRPr="004C5FB4" w:rsidRDefault="00A5197D" w:rsidP="00832D63">
      <w:pPr>
        <w:pStyle w:val="1"/>
        <w:jc w:val="both"/>
      </w:pPr>
      <w:r w:rsidRPr="004C5FB4">
        <w:t>создать интерфейс (отдельную страницу),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14:paraId="1EA69E20" w14:textId="77777777" w:rsidR="00A5197D" w:rsidRPr="004C5FB4" w:rsidRDefault="00A5197D" w:rsidP="00832D63">
      <w:pPr>
        <w:pStyle w:val="1"/>
        <w:jc w:val="both"/>
      </w:pPr>
      <w:r w:rsidRPr="004C5FB4">
        <w:t>разработать систему управления, реализующую заданный алгоритм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14:paraId="2966157D" w14:textId="60E740BA" w:rsidR="00832D63" w:rsidRPr="00832D63" w:rsidRDefault="00A5197D" w:rsidP="00832D63">
      <w:pPr>
        <w:pStyle w:val="1"/>
        <w:jc w:val="both"/>
      </w:pPr>
      <w:r w:rsidRPr="004C5FB4">
        <w:t xml:space="preserve">обеспечить адекватное (в соответствии с проектом) выполнение производственных задач </w:t>
      </w:r>
      <w:r w:rsidR="00832D63" w:rsidRPr="00832D63">
        <w:t>и визуализацию работы оборудования;</w:t>
      </w:r>
    </w:p>
    <w:p w14:paraId="7F9B3E28" w14:textId="0BCFB3C6" w:rsidR="00A5197D" w:rsidRPr="004C5FB4" w:rsidRDefault="00A5197D" w:rsidP="00832D63">
      <w:pPr>
        <w:pStyle w:val="1"/>
        <w:ind w:left="1066" w:hanging="357"/>
        <w:jc w:val="both"/>
      </w:pPr>
      <w:r w:rsidRPr="004C5FB4">
        <w:t>продемонстрировать в реальном времени выполнение производственных задач в автоматическом режиме с запуском выполнения через разработанный интерфейс</w:t>
      </w:r>
      <w:r w:rsidR="00832D63" w:rsidRPr="00832D63">
        <w:t xml:space="preserve"> и специализированные устройства контроля производственной линии.</w:t>
      </w:r>
    </w:p>
    <w:p w14:paraId="01AC79F3" w14:textId="06FA5188" w:rsidR="00A5197D" w:rsidRPr="004C5FB4" w:rsidRDefault="00A5197D" w:rsidP="00832D63">
      <w:pPr>
        <w:pStyle w:val="14"/>
        <w:jc w:val="both"/>
      </w:pPr>
      <w:r w:rsidRPr="004C5FB4">
        <w:t xml:space="preserve">Представление результатов работы проводится в виде устного выступления участников с демонстрацией работающей системы. </w:t>
      </w:r>
      <w:r w:rsidR="00832D63" w:rsidRPr="00832D63">
        <w:t xml:space="preserve">Устное </w:t>
      </w:r>
      <w:r w:rsidR="00832D63" w:rsidRPr="00832D63">
        <w:lastRenderedPageBreak/>
        <w:t>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В процессе демонстрации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14:paraId="50CF04AA" w14:textId="77777777" w:rsidR="00A5197D" w:rsidRPr="00A5197D" w:rsidRDefault="00A5197D" w:rsidP="008E1BAE">
      <w:pPr>
        <w:pStyle w:val="affa"/>
        <w:keepNext/>
      </w:pPr>
      <w:r w:rsidRPr="00A5197D">
        <w:t>Исходные данные и материалы:</w:t>
      </w:r>
    </w:p>
    <w:p w14:paraId="30F2E01A" w14:textId="152A1C1D" w:rsidR="00A5197D" w:rsidRPr="00A5197D" w:rsidRDefault="00A5197D" w:rsidP="00832D63">
      <w:pPr>
        <w:pStyle w:val="1"/>
      </w:pPr>
      <w:r w:rsidRPr="00A5197D">
        <w:t xml:space="preserve">Схема размещения и подключения оборудования </w:t>
      </w:r>
      <w:r w:rsidR="00832D63" w:rsidRPr="00832D63">
        <w:t>гибкой производственной линии</w:t>
      </w:r>
      <w:r w:rsidRPr="00A5197D">
        <w:t>;</w:t>
      </w:r>
    </w:p>
    <w:p w14:paraId="708C16F7" w14:textId="3A46264A" w:rsidR="00A5197D" w:rsidRPr="00A5197D" w:rsidRDefault="00A5197D" w:rsidP="00832D63">
      <w:pPr>
        <w:pStyle w:val="1"/>
        <w:jc w:val="both"/>
      </w:pPr>
      <w:r w:rsidRPr="00A5197D">
        <w:t xml:space="preserve">Согласованный протокол передачи целевых указаний гибкой производственной </w:t>
      </w:r>
      <w:r w:rsidR="00832D63">
        <w:t>линии</w:t>
      </w:r>
      <w:r w:rsidRPr="00A5197D">
        <w:t>;</w:t>
      </w:r>
    </w:p>
    <w:p w14:paraId="4959F38C" w14:textId="77777777" w:rsidR="00A5197D" w:rsidRPr="00A5197D" w:rsidRDefault="00A5197D" w:rsidP="00832D63">
      <w:pPr>
        <w:pStyle w:val="1"/>
        <w:jc w:val="both"/>
      </w:pPr>
      <w:r w:rsidRPr="00A5197D">
        <w:t>Согласованная схема выполнения производственного задания;</w:t>
      </w:r>
    </w:p>
    <w:p w14:paraId="1AE11867" w14:textId="673D021D" w:rsidR="00A5197D" w:rsidRPr="00A5197D" w:rsidRDefault="00A5197D" w:rsidP="00832D63">
      <w:pPr>
        <w:pStyle w:val="1"/>
        <w:jc w:val="both"/>
      </w:pPr>
      <w:r w:rsidRPr="00A5197D">
        <w:t xml:space="preserve">Подготовленное приложение сбора данных и управления устройствами (в модуле </w:t>
      </w:r>
      <w:r w:rsidR="00832D63">
        <w:t>2</w:t>
      </w:r>
      <w:r w:rsidRPr="00A5197D">
        <w:t>);</w:t>
      </w:r>
    </w:p>
    <w:p w14:paraId="4871F964" w14:textId="77777777" w:rsidR="00A5197D" w:rsidRPr="00A5197D" w:rsidRDefault="00A5197D" w:rsidP="00832D63">
      <w:pPr>
        <w:pStyle w:val="1"/>
        <w:jc w:val="both"/>
      </w:pPr>
      <w:r w:rsidRPr="00A5197D">
        <w:t>Необходимая дополнительная информация.</w:t>
      </w:r>
    </w:p>
    <w:p w14:paraId="5779403A" w14:textId="77777777" w:rsidR="00A5197D" w:rsidRPr="00A5197D" w:rsidRDefault="00A5197D" w:rsidP="00832D63">
      <w:pPr>
        <w:pStyle w:val="affa"/>
      </w:pPr>
      <w:r w:rsidRPr="00A5197D">
        <w:t>Выполняемая работа:</w:t>
      </w:r>
    </w:p>
    <w:p w14:paraId="61A1D52C" w14:textId="663CB63D" w:rsidR="00A5197D" w:rsidRPr="004C5FB4" w:rsidRDefault="00A5197D" w:rsidP="00814E21">
      <w:pPr>
        <w:pStyle w:val="1"/>
        <w:jc w:val="both"/>
      </w:pPr>
      <w:r w:rsidRPr="004C5FB4">
        <w:t xml:space="preserve">Ознакомление с условиями задания, схемой размещения и подключения оборудования гибкой производственной </w:t>
      </w:r>
      <w:r w:rsidR="00832D63">
        <w:t>линии</w:t>
      </w:r>
      <w:r w:rsidRPr="004C5FB4">
        <w:t xml:space="preserve">; </w:t>
      </w:r>
    </w:p>
    <w:p w14:paraId="64E5D678" w14:textId="77777777" w:rsidR="00814E21" w:rsidRDefault="00814E21" w:rsidP="00814E21">
      <w:pPr>
        <w:pStyle w:val="1"/>
        <w:jc w:val="both"/>
      </w:pPr>
      <w: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14:paraId="6061A1E4" w14:textId="77777777" w:rsidR="00814E21" w:rsidRDefault="00814E21" w:rsidP="00814E21">
      <w:pPr>
        <w:pStyle w:val="1"/>
        <w:jc w:val="both"/>
      </w:pPr>
      <w:r>
        <w:t>Тестирование и отладка алгоритмов выполнения производственного задания;</w:t>
      </w:r>
    </w:p>
    <w:p w14:paraId="1C8CA20A" w14:textId="77777777" w:rsidR="00814E21" w:rsidRDefault="00814E21" w:rsidP="00814E21">
      <w:pPr>
        <w:pStyle w:val="1"/>
        <w:jc w:val="both"/>
      </w:pPr>
      <w:r>
        <w:t>Демонстрация функциональности системы управления бригаде экспертов. Оценивается корректность выполнения элементов производственного задания;</w:t>
      </w:r>
    </w:p>
    <w:p w14:paraId="23C1F77A" w14:textId="706E6436" w:rsidR="00A5197D" w:rsidRPr="004C5FB4" w:rsidRDefault="00814E21" w:rsidP="00814E21">
      <w:pPr>
        <w:pStyle w:val="1"/>
        <w:jc w:val="both"/>
      </w:pPr>
      <w:r>
        <w:lastRenderedPageBreak/>
        <w:t>Демонстрация функций мониторинга и визуализации работы оборудования. Оценивается полнота и корректность собранных и отображаемых данных и способа их представления.</w:t>
      </w:r>
    </w:p>
    <w:p w14:paraId="4EF4FFFD" w14:textId="77777777" w:rsidR="00BC4A12" w:rsidRDefault="00BC4A12" w:rsidP="00BC4A12">
      <w:pPr>
        <w:pStyle w:val="14"/>
        <w:jc w:val="both"/>
      </w:pPr>
      <w:r>
        <w:t>Дополнительные материалы, выдаваемые участникам перед началом работы над модулем, конкретизируют требования к выполняемым заданиям.</w:t>
      </w:r>
    </w:p>
    <w:p w14:paraId="711FCF39" w14:textId="77777777" w:rsidR="00A5197D" w:rsidRDefault="00A5197D" w:rsidP="00814E21">
      <w:pPr>
        <w:pStyle w:val="14"/>
        <w:jc w:val="both"/>
        <w:rPr>
          <w:rStyle w:val="affb"/>
        </w:rPr>
      </w:pPr>
    </w:p>
    <w:p w14:paraId="1EA4FE2A" w14:textId="53114935" w:rsidR="00A5197D" w:rsidRPr="004C5FB4" w:rsidRDefault="00A5197D" w:rsidP="008E1BAE">
      <w:pPr>
        <w:pStyle w:val="14"/>
        <w:keepNext/>
        <w:jc w:val="both"/>
      </w:pPr>
      <w:r w:rsidRPr="00A5197D">
        <w:rPr>
          <w:rStyle w:val="affb"/>
        </w:rPr>
        <w:t>Модуль 4.</w:t>
      </w:r>
      <w:r w:rsidRPr="00A5197D">
        <w:t xml:space="preserve"> </w:t>
      </w:r>
      <w:r w:rsidR="00814E21" w:rsidRPr="00814E21">
        <w:t>Разработка системы мониторинга и управления технологическими процессами и производством</w:t>
      </w:r>
      <w:r w:rsidR="00814E21">
        <w:t>.</w:t>
      </w:r>
    </w:p>
    <w:p w14:paraId="3AB743FC" w14:textId="77777777" w:rsidR="00A5197D" w:rsidRPr="004C5FB4" w:rsidRDefault="00A5197D" w:rsidP="008E1BAE">
      <w:pPr>
        <w:pStyle w:val="affa"/>
        <w:keepNext/>
      </w:pPr>
      <w:r w:rsidRPr="004C5FB4">
        <w:t>Описание модуля</w:t>
      </w:r>
    </w:p>
    <w:p w14:paraId="7976F80E" w14:textId="77777777" w:rsidR="00814E21" w:rsidRDefault="00814E21" w:rsidP="00814E21">
      <w:pPr>
        <w:pStyle w:val="14"/>
        <w:jc w:val="both"/>
      </w:pPr>
      <w:r>
        <w:t>Перед началом выполнения задания для участников проводится общий инструктаж, на котором объявляются конкретные параметры технологических 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14:paraId="64172FA3" w14:textId="77777777" w:rsidR="00814E21" w:rsidRDefault="00814E21" w:rsidP="00814E21">
      <w:pPr>
        <w:pStyle w:val="14"/>
        <w:jc w:val="both"/>
      </w:pPr>
      <w: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14:paraId="3B2FA8D0" w14:textId="688B7879" w:rsidR="00814E21" w:rsidRDefault="00814E21" w:rsidP="00814E21">
      <w:pPr>
        <w:pStyle w:val="14"/>
        <w:jc w:val="both"/>
      </w:pPr>
      <w: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23B7F344" w14:textId="77777777" w:rsidR="00A5197D" w:rsidRPr="004C5FB4" w:rsidRDefault="00A5197D" w:rsidP="00482EE2">
      <w:pPr>
        <w:pStyle w:val="14"/>
        <w:jc w:val="both"/>
      </w:pPr>
      <w:r w:rsidRPr="004C5FB4">
        <w:t xml:space="preserve">В рамках модуля Участникам необходимо: </w:t>
      </w:r>
    </w:p>
    <w:p w14:paraId="62FC2D93" w14:textId="77777777" w:rsidR="00A5197D" w:rsidRPr="004C5FB4" w:rsidRDefault="00A5197D" w:rsidP="00482EE2">
      <w:pPr>
        <w:pStyle w:val="1"/>
        <w:jc w:val="both"/>
      </w:pPr>
      <w:r w:rsidRPr="004C5FB4"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14:paraId="7F6D513E" w14:textId="77777777" w:rsidR="00A5197D" w:rsidRPr="004C5FB4" w:rsidRDefault="00A5197D" w:rsidP="00482EE2">
      <w:pPr>
        <w:pStyle w:val="1"/>
        <w:jc w:val="both"/>
      </w:pPr>
      <w:r w:rsidRPr="004C5FB4">
        <w:t xml:space="preserve">реализовать на платформе «Интернета вещей» интерфейс для визуализации итоговой и текущей информации в соответствии с логикой представления статистических и мониторинговых данных, </w:t>
      </w:r>
      <w:r w:rsidRPr="004C5FB4">
        <w:lastRenderedPageBreak/>
        <w:t>представляющих интерес в практике управления гибким производством (определяется проектом);</w:t>
      </w:r>
    </w:p>
    <w:p w14:paraId="6F4A0A0F" w14:textId="32CF6EC8" w:rsidR="00A5197D" w:rsidRDefault="00A5197D" w:rsidP="00482EE2">
      <w:pPr>
        <w:pStyle w:val="1"/>
        <w:jc w:val="both"/>
      </w:pPr>
      <w:r w:rsidRPr="004C5FB4">
        <w:t>провести демонстрацию резул</w:t>
      </w:r>
      <w:r w:rsidR="00482EE2">
        <w:t>ьтатов работы экспертной группе;</w:t>
      </w:r>
    </w:p>
    <w:p w14:paraId="30727A6D" w14:textId="2DB768E5" w:rsidR="00482EE2" w:rsidRPr="00482EE2" w:rsidRDefault="00482EE2" w:rsidP="00482EE2">
      <w:pPr>
        <w:pStyle w:val="1"/>
        <w:ind w:left="1066" w:hanging="357"/>
        <w:jc w:val="both"/>
      </w:pPr>
      <w:r w:rsidRPr="00482EE2">
        <w:t>провести документирование итогового проекта по всем выполненным модулям.</w:t>
      </w:r>
    </w:p>
    <w:p w14:paraId="0670DCEF" w14:textId="77777777" w:rsidR="00A5197D" w:rsidRPr="004C5FB4" w:rsidRDefault="00A5197D" w:rsidP="00482EE2">
      <w:pPr>
        <w:pStyle w:val="14"/>
        <w:jc w:val="both"/>
      </w:pPr>
      <w:r w:rsidRPr="004C5FB4"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14:paraId="32D87D7D" w14:textId="77777777" w:rsidR="00A5197D" w:rsidRPr="004C5FB4" w:rsidRDefault="00A5197D" w:rsidP="00482EE2">
      <w:pPr>
        <w:pStyle w:val="14"/>
        <w:jc w:val="both"/>
      </w:pPr>
      <w:r w:rsidRPr="004C5FB4">
        <w:t>Представление результатов работы проводится в виде устного выступления участников с демонстрацией работающей системы. В процессе демонстрации эксперты могут выполнять действия, меняющие внешние условия для работающей системы с целью наблюдения за тем, как отслеживаются заданные параметры и меняются итоговые характеристики.</w:t>
      </w:r>
    </w:p>
    <w:p w14:paraId="3652F4E2" w14:textId="77777777" w:rsidR="00A5197D" w:rsidRPr="00A5197D" w:rsidRDefault="00A5197D" w:rsidP="00A5197D">
      <w:pPr>
        <w:pStyle w:val="affa"/>
      </w:pPr>
      <w:r w:rsidRPr="00A5197D">
        <w:t>Исходные данные и материалы:</w:t>
      </w:r>
    </w:p>
    <w:p w14:paraId="27895F17" w14:textId="77777777" w:rsidR="00A5197D" w:rsidRPr="004C5FB4" w:rsidRDefault="00A5197D" w:rsidP="00A5197D">
      <w:pPr>
        <w:pStyle w:val="1"/>
      </w:pPr>
      <w:r w:rsidRPr="004C5FB4">
        <w:t>Схема размещения объектов на объекте автоматизации;</w:t>
      </w:r>
    </w:p>
    <w:p w14:paraId="5C11B8CA" w14:textId="77777777" w:rsidR="00A5197D" w:rsidRPr="004C5FB4" w:rsidRDefault="00A5197D" w:rsidP="00A5197D">
      <w:pPr>
        <w:pStyle w:val="1"/>
      </w:pPr>
      <w:r w:rsidRPr="004C5FB4">
        <w:t>Согласованный метод передачи данных подключённых устройств;</w:t>
      </w:r>
    </w:p>
    <w:p w14:paraId="2EEB0981" w14:textId="77777777" w:rsidR="00A5197D" w:rsidRDefault="00A5197D" w:rsidP="00A5197D">
      <w:pPr>
        <w:pStyle w:val="1"/>
      </w:pPr>
      <w:r w:rsidRPr="004C5FB4">
        <w:t>Согласованная методика расчёта технико-экономических показателей производства;</w:t>
      </w:r>
    </w:p>
    <w:p w14:paraId="7C5AC9CA" w14:textId="1AFC00AB" w:rsidR="00482EE2" w:rsidRPr="00482EE2" w:rsidRDefault="00482EE2" w:rsidP="00482EE2">
      <w:pPr>
        <w:pStyle w:val="1"/>
      </w:pPr>
      <w:r w:rsidRPr="00482EE2">
        <w:t>Согласованная методика визуализации данных мониторинга;</w:t>
      </w:r>
    </w:p>
    <w:p w14:paraId="09D877D4" w14:textId="4CC925A2" w:rsidR="00A5197D" w:rsidRPr="004C5FB4" w:rsidRDefault="00A5197D" w:rsidP="00A5197D">
      <w:pPr>
        <w:pStyle w:val="1"/>
      </w:pPr>
      <w:r w:rsidRPr="004C5FB4">
        <w:t xml:space="preserve">Подготовленный проект автоматизации (в модуле </w:t>
      </w:r>
      <w:r w:rsidR="00482EE2">
        <w:t>1</w:t>
      </w:r>
      <w:r w:rsidRPr="004C5FB4">
        <w:t>);</w:t>
      </w:r>
    </w:p>
    <w:p w14:paraId="5079AAF3" w14:textId="5DD159EC" w:rsidR="00A5197D" w:rsidRPr="004C5FB4" w:rsidRDefault="00A5197D" w:rsidP="00A5197D">
      <w:pPr>
        <w:pStyle w:val="1"/>
      </w:pPr>
      <w:r w:rsidRPr="004C5FB4">
        <w:t xml:space="preserve">Подготовленное приложение сбора данных (в модуле </w:t>
      </w:r>
      <w:r w:rsidR="00482EE2">
        <w:t>2</w:t>
      </w:r>
      <w:r w:rsidRPr="004C5FB4">
        <w:t>);</w:t>
      </w:r>
    </w:p>
    <w:p w14:paraId="66A00930" w14:textId="00C17984" w:rsidR="00A5197D" w:rsidRPr="004C5FB4" w:rsidRDefault="00A5197D" w:rsidP="00A5197D">
      <w:pPr>
        <w:pStyle w:val="1"/>
      </w:pPr>
      <w:r w:rsidRPr="004C5FB4">
        <w:t xml:space="preserve">Подготовленное приложение управления гибкой производственной </w:t>
      </w:r>
      <w:r w:rsidR="00482EE2">
        <w:t>линией</w:t>
      </w:r>
      <w:r w:rsidRPr="004C5FB4">
        <w:t xml:space="preserve"> (в модуле </w:t>
      </w:r>
      <w:r w:rsidR="00482EE2">
        <w:t>3</w:t>
      </w:r>
      <w:r w:rsidRPr="004C5FB4">
        <w:t>);</w:t>
      </w:r>
    </w:p>
    <w:p w14:paraId="248D5945" w14:textId="77777777" w:rsidR="00A5197D" w:rsidRPr="004C5FB4" w:rsidRDefault="00A5197D" w:rsidP="00A5197D">
      <w:pPr>
        <w:pStyle w:val="1"/>
      </w:pPr>
      <w:r w:rsidRPr="004C5FB4">
        <w:t>Необходимая дополнительная информация.</w:t>
      </w:r>
    </w:p>
    <w:p w14:paraId="5DA675F2" w14:textId="77777777" w:rsidR="00A5197D" w:rsidRPr="00A5197D" w:rsidRDefault="00A5197D" w:rsidP="00A5197D">
      <w:pPr>
        <w:pStyle w:val="affa"/>
      </w:pPr>
      <w:r w:rsidRPr="00A5197D">
        <w:t>Выполняемая работа:</w:t>
      </w:r>
    </w:p>
    <w:p w14:paraId="5607A280" w14:textId="77777777" w:rsidR="00A5197D" w:rsidRPr="004C5FB4" w:rsidRDefault="00A5197D" w:rsidP="00A5197D">
      <w:pPr>
        <w:pStyle w:val="1"/>
      </w:pPr>
      <w:r w:rsidRPr="004C5FB4">
        <w:t xml:space="preserve">Ознакомление с условиями задания и схемой размещения объектов; </w:t>
      </w:r>
    </w:p>
    <w:p w14:paraId="7DF1DD51" w14:textId="77777777" w:rsidR="00A5197D" w:rsidRPr="004C5FB4" w:rsidRDefault="00A5197D" w:rsidP="00A5197D">
      <w:pPr>
        <w:pStyle w:val="1"/>
      </w:pPr>
      <w:r w:rsidRPr="004C5FB4">
        <w:t xml:space="preserve">Адаптация подготовленного ранее приложения для выполнения задания; </w:t>
      </w:r>
    </w:p>
    <w:p w14:paraId="42C45DF1" w14:textId="77777777" w:rsidR="00A5197D" w:rsidRPr="004C5FB4" w:rsidRDefault="00A5197D" w:rsidP="00A5197D">
      <w:pPr>
        <w:pStyle w:val="1"/>
      </w:pPr>
      <w:r w:rsidRPr="004C5FB4">
        <w:lastRenderedPageBreak/>
        <w:t>Разработка системы визуализации данных работы мониторинга и определения технико-экономических показателей;</w:t>
      </w:r>
    </w:p>
    <w:p w14:paraId="0254C796" w14:textId="77777777" w:rsidR="00A5197D" w:rsidRPr="004C5FB4" w:rsidRDefault="00A5197D" w:rsidP="00A5197D">
      <w:pPr>
        <w:pStyle w:val="1"/>
      </w:pPr>
      <w:r w:rsidRPr="004C5FB4">
        <w:t>Демонстрация функциональности приложения бригаде экспертов. Оценивается корректность расчётов технико-экономических показателей, качество и полнота представленной информации, соответствие приложения представленному ранее проекту;</w:t>
      </w:r>
    </w:p>
    <w:p w14:paraId="09798197" w14:textId="543B45B7" w:rsidR="00F418E7" w:rsidRDefault="00482EE2" w:rsidP="00482EE2">
      <w:pPr>
        <w:pStyle w:val="1"/>
      </w:pPr>
      <w:r w:rsidRPr="00482EE2">
        <w:t>Подготовка документации по результатам всей проделанной работы</w:t>
      </w:r>
      <w:r>
        <w:t>.</w:t>
      </w:r>
    </w:p>
    <w:p w14:paraId="00EE67F3" w14:textId="77777777" w:rsidR="00BC4A12" w:rsidRDefault="00BC4A12" w:rsidP="00BC4A12">
      <w:pPr>
        <w:spacing w:after="0" w:line="360" w:lineRule="auto"/>
        <w:ind w:firstLine="709"/>
        <w:jc w:val="both"/>
      </w:pPr>
      <w:r w:rsidRPr="00BC4A12">
        <w:rPr>
          <w:rFonts w:cs="Times New Roman"/>
          <w:szCs w:val="28"/>
        </w:rPr>
        <w:t>Дополнительные</w:t>
      </w:r>
      <w:r>
        <w:t xml:space="preserve"> материалы, выдаваемые участникам перед началом работы над модулем, конкретизируют требования к выполняемым заданиям.</w:t>
      </w:r>
    </w:p>
    <w:p w14:paraId="085C33C8" w14:textId="77777777" w:rsidR="00BC4A12" w:rsidRPr="00BC4A12" w:rsidRDefault="00BC4A12" w:rsidP="00BC4A12">
      <w:pPr>
        <w:pStyle w:val="14"/>
      </w:pPr>
    </w:p>
    <w:p w14:paraId="0C7B42E3" w14:textId="6BFE7C16" w:rsidR="00B37686" w:rsidRPr="004C5FB4" w:rsidRDefault="00B37686" w:rsidP="00482EE2">
      <w:pPr>
        <w:rPr>
          <w:sz w:val="34"/>
          <w:szCs w:val="34"/>
        </w:rPr>
      </w:pPr>
      <w:bookmarkStart w:id="14" w:name="_Toc510020901"/>
      <w:r w:rsidRPr="004C5FB4">
        <w:rPr>
          <w:sz w:val="34"/>
          <w:szCs w:val="34"/>
        </w:rPr>
        <w:t xml:space="preserve">5. </w:t>
      </w:r>
      <w:r>
        <w:rPr>
          <w:sz w:val="34"/>
          <w:szCs w:val="34"/>
        </w:rPr>
        <w:t>КРИТЕРИИ ОЦЕНКИ</w:t>
      </w:r>
      <w:bookmarkEnd w:id="14"/>
    </w:p>
    <w:p w14:paraId="6FC1B024" w14:textId="77777777" w:rsidR="00B37686" w:rsidRPr="004C5FB4" w:rsidRDefault="00B37686" w:rsidP="00B37686">
      <w:pPr>
        <w:pStyle w:val="-2"/>
        <w:spacing w:before="0" w:after="0"/>
        <w:ind w:firstLine="709"/>
        <w:rPr>
          <w:szCs w:val="28"/>
        </w:rPr>
      </w:pPr>
      <w:bookmarkStart w:id="15" w:name="_Toc510020902"/>
      <w:r w:rsidRPr="004C5FB4">
        <w:rPr>
          <w:szCs w:val="28"/>
        </w:rPr>
        <w:t>5.1. ОСНОВНЫЕ ТРЕБОВАНИЯ</w:t>
      </w:r>
      <w:bookmarkEnd w:id="15"/>
    </w:p>
    <w:p w14:paraId="748F3F53" w14:textId="300C1EDA" w:rsidR="00B37686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 xml:space="preserve">В данном разделе определены критерии оценки и количество </w:t>
      </w:r>
      <w:r w:rsidR="0095028B">
        <w:rPr>
          <w:rFonts w:cs="Times New Roman"/>
          <w:szCs w:val="28"/>
        </w:rPr>
        <w:t>аспектов оценки по каждому критерию</w:t>
      </w:r>
      <w:r w:rsidRPr="004C5FB4">
        <w:rPr>
          <w:rFonts w:cs="Times New Roman"/>
          <w:szCs w:val="28"/>
        </w:rPr>
        <w:t xml:space="preserve"> (таблица 2). Общее количество баллов по всем заданиям / модулям составляет 100.</w:t>
      </w:r>
    </w:p>
    <w:p w14:paraId="0E3AE3FC" w14:textId="35D77FD4" w:rsidR="00D83F13" w:rsidRPr="00FB79BF" w:rsidRDefault="00D83F13" w:rsidP="00D83F13">
      <w:pPr>
        <w:pStyle w:val="af5"/>
        <w:keepNext/>
        <w:rPr>
          <w:lang w:val="ru-RU"/>
        </w:rPr>
      </w:pPr>
      <w:bookmarkStart w:id="16" w:name="_Ref507924946"/>
      <w:r w:rsidRPr="00FB79BF">
        <w:rPr>
          <w:lang w:val="ru-RU"/>
        </w:rPr>
        <w:t xml:space="preserve">Таблица </w:t>
      </w:r>
      <w:r>
        <w:fldChar w:fldCharType="begin"/>
      </w:r>
      <w:r w:rsidRPr="00FB79BF">
        <w:rPr>
          <w:lang w:val="ru-RU"/>
        </w:rPr>
        <w:instrText xml:space="preserve"> </w:instrText>
      </w:r>
      <w:r>
        <w:instrText>SEQ</w:instrText>
      </w:r>
      <w:r w:rsidRPr="00FB79BF">
        <w:rPr>
          <w:lang w:val="ru-RU"/>
        </w:rPr>
        <w:instrText xml:space="preserve"> Таблица \* </w:instrText>
      </w:r>
      <w:r>
        <w:instrText>ARABIC</w:instrText>
      </w:r>
      <w:r w:rsidRPr="00FB79BF">
        <w:rPr>
          <w:lang w:val="ru-RU"/>
        </w:rPr>
        <w:instrText xml:space="preserve"> </w:instrText>
      </w:r>
      <w:r>
        <w:fldChar w:fldCharType="separate"/>
      </w:r>
      <w:r w:rsidR="00A7333D" w:rsidRPr="00A7333D">
        <w:rPr>
          <w:noProof/>
          <w:lang w:val="ru-RU"/>
        </w:rPr>
        <w:t>2</w:t>
      </w:r>
      <w:r>
        <w:fldChar w:fldCharType="end"/>
      </w:r>
      <w:bookmarkEnd w:id="16"/>
      <w:r>
        <w:rPr>
          <w:lang w:val="ru-RU"/>
        </w:rPr>
        <w:t xml:space="preserve">. </w:t>
      </w:r>
      <w:bookmarkStart w:id="17" w:name="_Ref507924949"/>
      <w:r>
        <w:rPr>
          <w:lang w:val="ru-RU"/>
        </w:rPr>
        <w:t>Деление судейских и измеримых аспектов по критериям</w:t>
      </w:r>
      <w:bookmarkEnd w:id="17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41"/>
        <w:gridCol w:w="4417"/>
        <w:gridCol w:w="1689"/>
        <w:gridCol w:w="1752"/>
        <w:gridCol w:w="1056"/>
      </w:tblGrid>
      <w:tr w:rsidR="00367405" w:rsidRPr="006A4C40" w14:paraId="4B1CED97" w14:textId="77777777" w:rsidTr="003273DD">
        <w:tc>
          <w:tcPr>
            <w:tcW w:w="5235" w:type="dxa"/>
            <w:gridSpan w:val="2"/>
            <w:vMerge w:val="restart"/>
            <w:shd w:val="clear" w:color="auto" w:fill="F9B5B7"/>
            <w:vAlign w:val="center"/>
          </w:tcPr>
          <w:p w14:paraId="1FAC7B6F" w14:textId="77777777" w:rsidR="00367405" w:rsidRPr="002835C9" w:rsidRDefault="00367405" w:rsidP="003273DD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35C9">
              <w:rPr>
                <w:b/>
                <w:color w:val="000000" w:themeColor="text1"/>
                <w:szCs w:val="28"/>
              </w:rPr>
              <w:t>Критерий</w:t>
            </w:r>
          </w:p>
        </w:tc>
        <w:tc>
          <w:tcPr>
            <w:tcW w:w="4394" w:type="dxa"/>
            <w:gridSpan w:val="3"/>
            <w:shd w:val="clear" w:color="auto" w:fill="F9B5B7"/>
          </w:tcPr>
          <w:p w14:paraId="37080E64" w14:textId="77777777" w:rsidR="00367405" w:rsidRPr="002835C9" w:rsidRDefault="00367405" w:rsidP="003273DD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Баллы</w:t>
            </w:r>
          </w:p>
        </w:tc>
      </w:tr>
      <w:tr w:rsidR="00367405" w:rsidRPr="006A4C40" w14:paraId="74632408" w14:textId="77777777" w:rsidTr="003273DD">
        <w:tc>
          <w:tcPr>
            <w:tcW w:w="5235" w:type="dxa"/>
            <w:gridSpan w:val="2"/>
            <w:vMerge/>
            <w:shd w:val="clear" w:color="auto" w:fill="2C8DE6"/>
          </w:tcPr>
          <w:p w14:paraId="2FD39CD6" w14:textId="77777777" w:rsidR="00367405" w:rsidRPr="002835C9" w:rsidRDefault="00367405" w:rsidP="003273DD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650" w:type="dxa"/>
            <w:shd w:val="clear" w:color="auto" w:fill="F9B5B7"/>
          </w:tcPr>
          <w:p w14:paraId="6434958E" w14:textId="77777777" w:rsidR="00367405" w:rsidRPr="002835C9" w:rsidRDefault="00367405" w:rsidP="003273DD">
            <w:pPr>
              <w:jc w:val="both"/>
              <w:rPr>
                <w:b/>
                <w:color w:val="000000" w:themeColor="text1"/>
                <w:szCs w:val="28"/>
              </w:rPr>
            </w:pPr>
            <w:r w:rsidRPr="002835C9">
              <w:rPr>
                <w:b/>
                <w:color w:val="000000" w:themeColor="text1"/>
                <w:szCs w:val="28"/>
              </w:rPr>
              <w:t>Судейские</w:t>
            </w:r>
          </w:p>
        </w:tc>
        <w:tc>
          <w:tcPr>
            <w:tcW w:w="1712" w:type="dxa"/>
            <w:shd w:val="clear" w:color="auto" w:fill="F9B5B7"/>
          </w:tcPr>
          <w:p w14:paraId="505A644B" w14:textId="77777777" w:rsidR="00367405" w:rsidRPr="002835C9" w:rsidRDefault="00367405" w:rsidP="003273DD">
            <w:pPr>
              <w:jc w:val="both"/>
              <w:rPr>
                <w:b/>
                <w:color w:val="000000" w:themeColor="text1"/>
                <w:szCs w:val="28"/>
              </w:rPr>
            </w:pPr>
            <w:r w:rsidRPr="002835C9">
              <w:rPr>
                <w:b/>
                <w:color w:val="000000" w:themeColor="text1"/>
                <w:szCs w:val="28"/>
              </w:rPr>
              <w:t>Измеримые</w:t>
            </w:r>
          </w:p>
        </w:tc>
        <w:tc>
          <w:tcPr>
            <w:tcW w:w="1032" w:type="dxa"/>
            <w:shd w:val="clear" w:color="auto" w:fill="F9B5B7"/>
          </w:tcPr>
          <w:p w14:paraId="36C666D1" w14:textId="77777777" w:rsidR="00367405" w:rsidRPr="002835C9" w:rsidRDefault="00367405" w:rsidP="003273DD">
            <w:pPr>
              <w:jc w:val="both"/>
              <w:rPr>
                <w:b/>
                <w:color w:val="000000" w:themeColor="text1"/>
                <w:szCs w:val="28"/>
              </w:rPr>
            </w:pPr>
            <w:r w:rsidRPr="002835C9">
              <w:rPr>
                <w:b/>
                <w:color w:val="000000" w:themeColor="text1"/>
                <w:szCs w:val="28"/>
              </w:rPr>
              <w:t>Всего</w:t>
            </w:r>
          </w:p>
        </w:tc>
      </w:tr>
      <w:tr w:rsidR="00FF28E9" w:rsidRPr="008B36F2" w14:paraId="4A521360" w14:textId="77777777" w:rsidTr="003273DD">
        <w:tc>
          <w:tcPr>
            <w:tcW w:w="919" w:type="dxa"/>
            <w:shd w:val="clear" w:color="auto" w:fill="F9B5B7"/>
            <w:vAlign w:val="center"/>
          </w:tcPr>
          <w:p w14:paraId="1A6A4B62" w14:textId="77777777" w:rsidR="00FF28E9" w:rsidRPr="00C41F99" w:rsidRDefault="00FF28E9" w:rsidP="00FF28E9">
            <w:pPr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4316" w:type="dxa"/>
            <w:vAlign w:val="center"/>
          </w:tcPr>
          <w:p w14:paraId="7ADAA778" w14:textId="77777777" w:rsidR="00FF28E9" w:rsidRPr="00C41F99" w:rsidRDefault="00FF28E9" w:rsidP="00FF28E9">
            <w:pPr>
              <w:pStyle w:val="aff8"/>
              <w:rPr>
                <w:sz w:val="28"/>
              </w:rPr>
            </w:pPr>
            <w:r w:rsidRPr="00AC5743">
              <w:rPr>
                <w:sz w:val="28"/>
              </w:rPr>
              <w:t>Разработка проекта системы мониторинга и управления</w:t>
            </w:r>
          </w:p>
        </w:tc>
        <w:tc>
          <w:tcPr>
            <w:tcW w:w="1650" w:type="dxa"/>
            <w:vAlign w:val="center"/>
          </w:tcPr>
          <w:p w14:paraId="3157A1A1" w14:textId="0EF812A7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4.25</w:t>
            </w:r>
          </w:p>
        </w:tc>
        <w:tc>
          <w:tcPr>
            <w:tcW w:w="1712" w:type="dxa"/>
            <w:vAlign w:val="center"/>
          </w:tcPr>
          <w:p w14:paraId="09E05ADC" w14:textId="6886ADAD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16.25</w:t>
            </w:r>
          </w:p>
        </w:tc>
        <w:tc>
          <w:tcPr>
            <w:tcW w:w="1032" w:type="dxa"/>
            <w:vAlign w:val="center"/>
          </w:tcPr>
          <w:p w14:paraId="7F0A5454" w14:textId="4F484FE1" w:rsidR="00FF28E9" w:rsidRPr="00481834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22.5</w:t>
            </w:r>
          </w:p>
        </w:tc>
      </w:tr>
      <w:tr w:rsidR="00FF28E9" w:rsidRPr="008B36F2" w14:paraId="4F99D7FC" w14:textId="77777777" w:rsidTr="003273DD">
        <w:tc>
          <w:tcPr>
            <w:tcW w:w="919" w:type="dxa"/>
            <w:shd w:val="clear" w:color="auto" w:fill="F9B5B7"/>
            <w:vAlign w:val="center"/>
          </w:tcPr>
          <w:p w14:paraId="49BE2344" w14:textId="77777777" w:rsidR="00FF28E9" w:rsidRPr="002835C9" w:rsidRDefault="00FF28E9" w:rsidP="00FF28E9">
            <w:pPr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4316" w:type="dxa"/>
            <w:vAlign w:val="center"/>
          </w:tcPr>
          <w:p w14:paraId="1E5BB5EE" w14:textId="77777777" w:rsidR="00FF28E9" w:rsidRPr="00C41F99" w:rsidRDefault="00FF28E9" w:rsidP="00FF28E9">
            <w:pPr>
              <w:pStyle w:val="aff8"/>
              <w:rPr>
                <w:sz w:val="28"/>
              </w:rPr>
            </w:pPr>
            <w:r w:rsidRPr="00AC5743">
              <w:rPr>
                <w:sz w:val="28"/>
              </w:rPr>
              <w:t>Организация сбора данных и управления удалёнными устройствами</w:t>
            </w:r>
          </w:p>
        </w:tc>
        <w:tc>
          <w:tcPr>
            <w:tcW w:w="1650" w:type="dxa"/>
            <w:vAlign w:val="center"/>
          </w:tcPr>
          <w:p w14:paraId="3F5F3737" w14:textId="7A6FD39F" w:rsidR="00FF28E9" w:rsidRPr="00481834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2.75</w:t>
            </w:r>
          </w:p>
        </w:tc>
        <w:tc>
          <w:tcPr>
            <w:tcW w:w="1712" w:type="dxa"/>
            <w:vAlign w:val="center"/>
          </w:tcPr>
          <w:p w14:paraId="42D604F5" w14:textId="09F44473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9.75</w:t>
            </w:r>
          </w:p>
        </w:tc>
        <w:tc>
          <w:tcPr>
            <w:tcW w:w="1032" w:type="dxa"/>
            <w:vAlign w:val="center"/>
          </w:tcPr>
          <w:p w14:paraId="27890BE3" w14:textId="4AC3D6E5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12.5</w:t>
            </w:r>
          </w:p>
        </w:tc>
      </w:tr>
      <w:tr w:rsidR="00FF28E9" w:rsidRPr="008B36F2" w14:paraId="62B423C9" w14:textId="77777777" w:rsidTr="003273DD">
        <w:tc>
          <w:tcPr>
            <w:tcW w:w="919" w:type="dxa"/>
            <w:shd w:val="clear" w:color="auto" w:fill="F9B5B7"/>
            <w:vAlign w:val="center"/>
          </w:tcPr>
          <w:p w14:paraId="5BFFB430" w14:textId="77777777" w:rsidR="00FF28E9" w:rsidRPr="002835C9" w:rsidRDefault="00FF28E9" w:rsidP="00FF28E9">
            <w:pPr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4316" w:type="dxa"/>
            <w:vAlign w:val="center"/>
          </w:tcPr>
          <w:p w14:paraId="7BB086E0" w14:textId="77777777" w:rsidR="00FF28E9" w:rsidRPr="00C41F99" w:rsidRDefault="00FF28E9" w:rsidP="00FF28E9">
            <w:pPr>
              <w:pStyle w:val="aff8"/>
              <w:rPr>
                <w:sz w:val="28"/>
              </w:rPr>
            </w:pPr>
            <w:r w:rsidRPr="00AC5743">
              <w:rPr>
                <w:sz w:val="28"/>
              </w:rPr>
              <w:t>Организация гибкого управления технологическим процессом</w:t>
            </w:r>
          </w:p>
        </w:tc>
        <w:tc>
          <w:tcPr>
            <w:tcW w:w="1650" w:type="dxa"/>
            <w:vAlign w:val="center"/>
          </w:tcPr>
          <w:p w14:paraId="3E333FBA" w14:textId="6F845BDE" w:rsidR="00FF28E9" w:rsidRPr="00481834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6.75</w:t>
            </w:r>
          </w:p>
        </w:tc>
        <w:tc>
          <w:tcPr>
            <w:tcW w:w="1712" w:type="dxa"/>
            <w:vAlign w:val="center"/>
          </w:tcPr>
          <w:p w14:paraId="4F20A241" w14:textId="01E43E54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27.75</w:t>
            </w:r>
          </w:p>
        </w:tc>
        <w:tc>
          <w:tcPr>
            <w:tcW w:w="1032" w:type="dxa"/>
            <w:vAlign w:val="center"/>
          </w:tcPr>
          <w:p w14:paraId="31FD6FBB" w14:textId="74AEAF62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34.5</w:t>
            </w:r>
          </w:p>
        </w:tc>
      </w:tr>
      <w:tr w:rsidR="00FF28E9" w:rsidRPr="008B36F2" w14:paraId="3954BEB1" w14:textId="77777777" w:rsidTr="003273DD">
        <w:tc>
          <w:tcPr>
            <w:tcW w:w="919" w:type="dxa"/>
            <w:shd w:val="clear" w:color="auto" w:fill="F9B5B7"/>
            <w:vAlign w:val="center"/>
          </w:tcPr>
          <w:p w14:paraId="33CDC178" w14:textId="77777777" w:rsidR="00FF28E9" w:rsidRPr="002835C9" w:rsidRDefault="00FF28E9" w:rsidP="00FF28E9">
            <w:pPr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>D</w:t>
            </w:r>
          </w:p>
        </w:tc>
        <w:tc>
          <w:tcPr>
            <w:tcW w:w="4316" w:type="dxa"/>
            <w:vAlign w:val="center"/>
          </w:tcPr>
          <w:p w14:paraId="7783DE33" w14:textId="77777777" w:rsidR="00FF28E9" w:rsidRPr="00C41F99" w:rsidRDefault="00FF28E9" w:rsidP="00FF28E9">
            <w:pPr>
              <w:pStyle w:val="aff8"/>
              <w:rPr>
                <w:sz w:val="28"/>
              </w:rPr>
            </w:pPr>
            <w:r w:rsidRPr="00D701D2">
              <w:rPr>
                <w:sz w:val="28"/>
              </w:rPr>
              <w:t>Разработка интерфейса мониторинга и управления</w:t>
            </w:r>
          </w:p>
        </w:tc>
        <w:tc>
          <w:tcPr>
            <w:tcW w:w="1650" w:type="dxa"/>
            <w:vAlign w:val="center"/>
          </w:tcPr>
          <w:p w14:paraId="18F040EB" w14:textId="3560ACA7" w:rsidR="00FF28E9" w:rsidRPr="00481834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10.25</w:t>
            </w:r>
          </w:p>
        </w:tc>
        <w:tc>
          <w:tcPr>
            <w:tcW w:w="1712" w:type="dxa"/>
            <w:vAlign w:val="center"/>
          </w:tcPr>
          <w:p w14:paraId="53F72A8C" w14:textId="3264C024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22.25</w:t>
            </w:r>
          </w:p>
        </w:tc>
        <w:tc>
          <w:tcPr>
            <w:tcW w:w="1032" w:type="dxa"/>
            <w:vAlign w:val="center"/>
          </w:tcPr>
          <w:p w14:paraId="4C281905" w14:textId="58E50EC8" w:rsidR="00FF28E9" w:rsidRPr="00C41F99" w:rsidRDefault="00FF28E9" w:rsidP="00FF28E9">
            <w:pPr>
              <w:pStyle w:val="aff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32.5</w:t>
            </w:r>
          </w:p>
        </w:tc>
      </w:tr>
      <w:tr w:rsidR="00FF28E9" w:rsidRPr="008B36F2" w14:paraId="52123437" w14:textId="77777777" w:rsidTr="003273DD">
        <w:tc>
          <w:tcPr>
            <w:tcW w:w="919" w:type="dxa"/>
            <w:shd w:val="clear" w:color="auto" w:fill="F9B5B7"/>
            <w:vAlign w:val="center"/>
          </w:tcPr>
          <w:p w14:paraId="03245908" w14:textId="77777777" w:rsidR="00FF28E9" w:rsidRPr="002835C9" w:rsidRDefault="00FF28E9" w:rsidP="00FF28E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35C9">
              <w:rPr>
                <w:b/>
                <w:color w:val="000000" w:themeColor="text1"/>
                <w:szCs w:val="28"/>
              </w:rPr>
              <w:t>Всего</w:t>
            </w:r>
          </w:p>
        </w:tc>
        <w:tc>
          <w:tcPr>
            <w:tcW w:w="4316" w:type="dxa"/>
          </w:tcPr>
          <w:p w14:paraId="24783B62" w14:textId="77777777" w:rsidR="00FF28E9" w:rsidRPr="002835C9" w:rsidRDefault="00FF28E9" w:rsidP="00FF28E9">
            <w:pPr>
              <w:pStyle w:val="aff8"/>
              <w:rPr>
                <w:sz w:val="28"/>
              </w:rPr>
            </w:pPr>
          </w:p>
        </w:tc>
        <w:tc>
          <w:tcPr>
            <w:tcW w:w="1650" w:type="dxa"/>
            <w:vAlign w:val="bottom"/>
          </w:tcPr>
          <w:p w14:paraId="338AF047" w14:textId="327A6E99" w:rsidR="00FF28E9" w:rsidRPr="00C41F99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1712" w:type="dxa"/>
            <w:vAlign w:val="bottom"/>
          </w:tcPr>
          <w:p w14:paraId="74309DD2" w14:textId="5AD20E60" w:rsidR="00FF28E9" w:rsidRPr="00C41F99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76</w:t>
            </w:r>
          </w:p>
        </w:tc>
        <w:tc>
          <w:tcPr>
            <w:tcW w:w="1032" w:type="dxa"/>
            <w:vAlign w:val="bottom"/>
          </w:tcPr>
          <w:p w14:paraId="08236CD1" w14:textId="55D5F587" w:rsidR="00FF28E9" w:rsidRPr="00C41F99" w:rsidRDefault="00FF28E9" w:rsidP="00FF28E9">
            <w:pPr>
              <w:pStyle w:val="aff8"/>
              <w:jc w:val="center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100</w:t>
            </w:r>
          </w:p>
        </w:tc>
      </w:tr>
    </w:tbl>
    <w:p w14:paraId="3256AE5C" w14:textId="77777777" w:rsidR="00367405" w:rsidRDefault="00367405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607E6A7" w14:textId="05E16119" w:rsidR="00B37686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Примечание: количественные величины критериев оценки до участников не доводятся и вынесены в отдельный документ</w:t>
      </w:r>
      <w:r w:rsidR="0095028B">
        <w:rPr>
          <w:rFonts w:cs="Times New Roman"/>
          <w:szCs w:val="28"/>
        </w:rPr>
        <w:t>.</w:t>
      </w:r>
    </w:p>
    <w:p w14:paraId="6828534E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lastRenderedPageBreak/>
        <w:t>Оценка знаний участника проводится исключительно через практическое выполнение Конкурсного задания.</w:t>
      </w:r>
    </w:p>
    <w:p w14:paraId="6E10D1D7" w14:textId="77777777" w:rsidR="00B37686" w:rsidRPr="004C5FB4" w:rsidRDefault="00B37686" w:rsidP="00B37686">
      <w:pPr>
        <w:pStyle w:val="-1"/>
        <w:rPr>
          <w:sz w:val="34"/>
          <w:szCs w:val="34"/>
        </w:rPr>
      </w:pPr>
      <w:bookmarkStart w:id="18" w:name="_Toc510020903"/>
      <w:r w:rsidRPr="004C5FB4">
        <w:rPr>
          <w:sz w:val="34"/>
          <w:szCs w:val="34"/>
        </w:rPr>
        <w:t>6. НЕОБХОДИМЫЕ ПРИЛОЖЕНИЯ</w:t>
      </w:r>
      <w:bookmarkEnd w:id="18"/>
    </w:p>
    <w:p w14:paraId="164F24A3" w14:textId="77777777" w:rsidR="00B37686" w:rsidRPr="004C5FB4" w:rsidRDefault="00B37686" w:rsidP="00B37686">
      <w:pPr>
        <w:pStyle w:val="-2"/>
        <w:spacing w:before="0" w:after="0"/>
        <w:ind w:firstLine="709"/>
        <w:rPr>
          <w:szCs w:val="28"/>
        </w:rPr>
      </w:pPr>
      <w:bookmarkStart w:id="19" w:name="_Toc510020904"/>
      <w:r w:rsidRPr="004C5FB4">
        <w:rPr>
          <w:szCs w:val="28"/>
        </w:rPr>
        <w:t>6.1 ПОЯСНЕНИЯ К КОНКУРСНОМУ ЗАДАНИЮ</w:t>
      </w:r>
      <w:bookmarkEnd w:id="19"/>
    </w:p>
    <w:p w14:paraId="753D3AAF" w14:textId="77777777" w:rsidR="00B37686" w:rsidRPr="004C5FB4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>В данном разделе приводятся основные чертежи, схемы, эскизы и табличные данные, необходимые для понимания задания.</w:t>
      </w:r>
    </w:p>
    <w:p w14:paraId="1ED0F0A6" w14:textId="6295096A" w:rsidR="00D41269" w:rsidRPr="00B37686" w:rsidRDefault="00B37686" w:rsidP="00B376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5FB4">
        <w:rPr>
          <w:rFonts w:cs="Times New Roman"/>
          <w:szCs w:val="28"/>
        </w:rPr>
        <w:t xml:space="preserve">Примечание: данные документы объявляются не позднее, чем за две недели до </w:t>
      </w:r>
      <w:r>
        <w:rPr>
          <w:rFonts w:cs="Times New Roman"/>
          <w:szCs w:val="28"/>
        </w:rPr>
        <w:t>даты начала соревнований (С-14).</w:t>
      </w:r>
    </w:p>
    <w:sectPr w:rsidR="00D41269" w:rsidRPr="00B37686" w:rsidSect="00ED18F9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67EAF" w14:textId="77777777" w:rsidR="00C6649A" w:rsidRDefault="00C6649A" w:rsidP="00970F49">
      <w:pPr>
        <w:spacing w:after="0" w:line="240" w:lineRule="auto"/>
      </w:pPr>
      <w:r>
        <w:separator/>
      </w:r>
    </w:p>
  </w:endnote>
  <w:endnote w:type="continuationSeparator" w:id="0">
    <w:p w14:paraId="69ADA837" w14:textId="77777777" w:rsidR="00C6649A" w:rsidRDefault="00C664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567"/>
    </w:tblGrid>
    <w:tr w:rsidR="00B37686" w:rsidRPr="00832EBB" w14:paraId="2B97F9E2" w14:textId="77777777" w:rsidTr="00A95E9C">
      <w:trPr>
        <w:trHeight w:hRule="exact" w:val="115"/>
        <w:jc w:val="center"/>
      </w:trPr>
      <w:tc>
        <w:tcPr>
          <w:tcW w:w="9072" w:type="dxa"/>
          <w:shd w:val="clear" w:color="auto" w:fill="C00000"/>
          <w:tcMar>
            <w:top w:w="0" w:type="dxa"/>
            <w:bottom w:w="0" w:type="dxa"/>
          </w:tcMar>
        </w:tcPr>
        <w:p w14:paraId="2173DDB9" w14:textId="77777777" w:rsidR="00B37686" w:rsidRPr="00832EBB" w:rsidRDefault="00B37686" w:rsidP="00B45AA4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567" w:type="dxa"/>
          <w:shd w:val="clear" w:color="auto" w:fill="C00000"/>
          <w:tcMar>
            <w:top w:w="0" w:type="dxa"/>
            <w:bottom w:w="0" w:type="dxa"/>
          </w:tcMar>
        </w:tcPr>
        <w:p w14:paraId="750DC052" w14:textId="77777777" w:rsidR="00B37686" w:rsidRPr="00832EBB" w:rsidRDefault="00B3768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37686" w:rsidRPr="00832EBB" w14:paraId="573681F7" w14:textId="77777777" w:rsidTr="00A95E9C">
      <w:trPr>
        <w:jc w:val="center"/>
      </w:trPr>
      <w:tc>
        <w:tcPr>
          <w:tcW w:w="9072" w:type="dxa"/>
          <w:shd w:val="clear" w:color="auto" w:fill="auto"/>
          <w:vAlign w:val="center"/>
        </w:tcPr>
        <w:p w14:paraId="005A22C1" w14:textId="48BE52B3" w:rsidR="00B37686" w:rsidRPr="009955F8" w:rsidRDefault="00A95E9C" w:rsidP="00A95E9C">
          <w:pPr>
            <w:pStyle w:val="a9"/>
            <w:tabs>
              <w:tab w:val="clear" w:pos="4677"/>
              <w:tab w:val="clear" w:pos="9355"/>
            </w:tabs>
            <w:jc w:val="center"/>
            <w:rPr>
              <w:rFonts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rFonts w:cs="Times New Roman"/>
              <w:caps/>
              <w:sz w:val="18"/>
              <w:szCs w:val="18"/>
            </w:rPr>
            <w:instrText xml:space="preserve"> DOCPROPERTY  Компетенция  \* MERGEFORMAT </w:instrText>
          </w:r>
          <w:r>
            <w:rPr>
              <w:rFonts w:cs="Times New Roman"/>
              <w:caps/>
              <w:sz w:val="18"/>
              <w:szCs w:val="18"/>
            </w:rPr>
            <w:fldChar w:fldCharType="separate"/>
          </w:r>
          <w:r w:rsidR="00A7333D">
            <w:rPr>
              <w:rFonts w:cs="Times New Roman"/>
              <w:caps/>
              <w:sz w:val="18"/>
              <w:szCs w:val="18"/>
            </w:rPr>
            <w:t>Интернет Вещей</w:t>
          </w:r>
          <w:r>
            <w:rPr>
              <w:rFonts w:cs="Times New Roman"/>
              <w:caps/>
              <w:sz w:val="18"/>
              <w:szCs w:val="18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1CF3FCD0" w14:textId="701958B6" w:rsidR="00B37686" w:rsidRPr="00832EBB" w:rsidRDefault="00B37686" w:rsidP="00B45AA4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C3233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6124D71E" w14:textId="77777777" w:rsidR="00B37686" w:rsidRDefault="00B376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0CB2" w14:textId="77777777" w:rsidR="00C6649A" w:rsidRDefault="00C6649A" w:rsidP="00970F49">
      <w:pPr>
        <w:spacing w:after="0" w:line="240" w:lineRule="auto"/>
      </w:pPr>
      <w:r>
        <w:separator/>
      </w:r>
    </w:p>
  </w:footnote>
  <w:footnote w:type="continuationSeparator" w:id="0">
    <w:p w14:paraId="15D70BA9" w14:textId="77777777" w:rsidR="00C6649A" w:rsidRDefault="00C664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2E7" w14:textId="77777777" w:rsidR="00B37686" w:rsidRDefault="00B37686" w:rsidP="00832EBB">
    <w:pPr>
      <w:pStyle w:val="a7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3632" behindDoc="0" locked="0" layoutInCell="1" allowOverlap="1" wp14:anchorId="74904DB4" wp14:editId="5F01E57B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51C05D9" w14:textId="77777777" w:rsidR="00B37686" w:rsidRDefault="00B37686" w:rsidP="00832EBB">
    <w:pPr>
      <w:pStyle w:val="a7"/>
      <w:tabs>
        <w:tab w:val="clear" w:pos="9355"/>
        <w:tab w:val="right" w:pos="10631"/>
      </w:tabs>
      <w:rPr>
        <w:lang w:val="en-US"/>
      </w:rPr>
    </w:pPr>
  </w:p>
  <w:p w14:paraId="7F193CEE" w14:textId="77777777" w:rsidR="00B37686" w:rsidRDefault="00B37686" w:rsidP="00832EBB">
    <w:pPr>
      <w:pStyle w:val="a7"/>
      <w:tabs>
        <w:tab w:val="clear" w:pos="9355"/>
        <w:tab w:val="right" w:pos="10631"/>
      </w:tabs>
      <w:rPr>
        <w:lang w:val="en-US"/>
      </w:rPr>
    </w:pPr>
  </w:p>
  <w:p w14:paraId="06437445" w14:textId="77777777" w:rsidR="00B37686" w:rsidRPr="00B45AA4" w:rsidRDefault="00B37686" w:rsidP="00832EBB">
    <w:pPr>
      <w:pStyle w:val="a7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7760D1"/>
    <w:multiLevelType w:val="hybridMultilevel"/>
    <w:tmpl w:val="20025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034BBB"/>
    <w:multiLevelType w:val="hybridMultilevel"/>
    <w:tmpl w:val="2DAC8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495CF7"/>
    <w:multiLevelType w:val="hybridMultilevel"/>
    <w:tmpl w:val="2D406E9E"/>
    <w:lvl w:ilvl="0" w:tplc="4D1A43E6">
      <w:start w:val="1"/>
      <w:numFmt w:val="bullet"/>
      <w:pStyle w:val="phlistitemized2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3BA77A7"/>
    <w:multiLevelType w:val="multilevel"/>
    <w:tmpl w:val="3AC86A7A"/>
    <w:lvl w:ilvl="0">
      <w:start w:val="1"/>
      <w:numFmt w:val="decimal"/>
      <w:pStyle w:val="phlistordered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727F7"/>
    <w:multiLevelType w:val="hybridMultilevel"/>
    <w:tmpl w:val="F2F8C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020DA"/>
    <w:multiLevelType w:val="hybridMultilevel"/>
    <w:tmpl w:val="CD1C38AE"/>
    <w:lvl w:ilvl="0" w:tplc="D6D2AD7C">
      <w:start w:val="1"/>
      <w:numFmt w:val="bullet"/>
      <w:pStyle w:val="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6926BC"/>
    <w:multiLevelType w:val="hybridMultilevel"/>
    <w:tmpl w:val="6654F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0A402B"/>
    <w:multiLevelType w:val="hybridMultilevel"/>
    <w:tmpl w:val="39BE9402"/>
    <w:lvl w:ilvl="0" w:tplc="871256C8">
      <w:start w:val="1"/>
      <w:numFmt w:val="decimal"/>
      <w:pStyle w:val="1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DA23C3"/>
    <w:multiLevelType w:val="hybridMultilevel"/>
    <w:tmpl w:val="56464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F3D95"/>
    <w:multiLevelType w:val="hybridMultilevel"/>
    <w:tmpl w:val="45CAB57E"/>
    <w:lvl w:ilvl="0" w:tplc="46800A9C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5442C"/>
    <w:multiLevelType w:val="hybridMultilevel"/>
    <w:tmpl w:val="03ECE264"/>
    <w:lvl w:ilvl="0" w:tplc="132865E0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93CE4"/>
    <w:multiLevelType w:val="hybridMultilevel"/>
    <w:tmpl w:val="5F00E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281E6A"/>
    <w:multiLevelType w:val="hybridMultilevel"/>
    <w:tmpl w:val="E29E6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4F7048"/>
    <w:multiLevelType w:val="hybridMultilevel"/>
    <w:tmpl w:val="4FBAF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23E20"/>
    <w:multiLevelType w:val="hybridMultilevel"/>
    <w:tmpl w:val="3D7E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126A76"/>
    <w:multiLevelType w:val="hybridMultilevel"/>
    <w:tmpl w:val="1C680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161AFA"/>
    <w:multiLevelType w:val="hybridMultilevel"/>
    <w:tmpl w:val="4D70191A"/>
    <w:lvl w:ilvl="0" w:tplc="898646A4">
      <w:start w:val="1"/>
      <w:numFmt w:val="bullet"/>
      <w:pStyle w:val="phlistitemized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684B02"/>
    <w:multiLevelType w:val="hybridMultilevel"/>
    <w:tmpl w:val="AF4EC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AE0AEB"/>
    <w:multiLevelType w:val="hybridMultilevel"/>
    <w:tmpl w:val="013A4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831484"/>
    <w:multiLevelType w:val="hybridMultilevel"/>
    <w:tmpl w:val="5EB82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23"/>
  </w:num>
  <w:num w:numId="9">
    <w:abstractNumId w:val="5"/>
  </w:num>
  <w:num w:numId="10">
    <w:abstractNumId w:val="6"/>
  </w:num>
  <w:num w:numId="11">
    <w:abstractNumId w:val="16"/>
  </w:num>
  <w:num w:numId="12">
    <w:abstractNumId w:val="20"/>
  </w:num>
  <w:num w:numId="13">
    <w:abstractNumId w:val="17"/>
  </w:num>
  <w:num w:numId="14">
    <w:abstractNumId w:val="16"/>
    <w:lvlOverride w:ilvl="0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22"/>
  </w:num>
  <w:num w:numId="19">
    <w:abstractNumId w:val="25"/>
  </w:num>
  <w:num w:numId="20">
    <w:abstractNumId w:val="12"/>
  </w:num>
  <w:num w:numId="21">
    <w:abstractNumId w:val="14"/>
  </w:num>
  <w:num w:numId="22">
    <w:abstractNumId w:val="19"/>
  </w:num>
  <w:num w:numId="23">
    <w:abstractNumId w:val="10"/>
  </w:num>
  <w:num w:numId="24">
    <w:abstractNumId w:val="18"/>
  </w:num>
  <w:num w:numId="25">
    <w:abstractNumId w:val="26"/>
  </w:num>
  <w:num w:numId="26">
    <w:abstractNumId w:val="4"/>
  </w:num>
  <w:num w:numId="27">
    <w:abstractNumId w:val="0"/>
  </w:num>
  <w:num w:numId="28">
    <w:abstractNumId w:val="1"/>
  </w:num>
  <w:num w:numId="29">
    <w:abstractNumId w:val="3"/>
  </w:num>
  <w:num w:numId="30">
    <w:abstractNumId w:val="11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1849"/>
    <w:rsid w:val="00014816"/>
    <w:rsid w:val="000228CB"/>
    <w:rsid w:val="00046171"/>
    <w:rsid w:val="00054AF5"/>
    <w:rsid w:val="000553B6"/>
    <w:rsid w:val="00056CDE"/>
    <w:rsid w:val="0006649A"/>
    <w:rsid w:val="00076C31"/>
    <w:rsid w:val="00084BF3"/>
    <w:rsid w:val="00096636"/>
    <w:rsid w:val="000A1F96"/>
    <w:rsid w:val="000B3397"/>
    <w:rsid w:val="000C33F6"/>
    <w:rsid w:val="000C726F"/>
    <w:rsid w:val="000D74AA"/>
    <w:rsid w:val="000E4F11"/>
    <w:rsid w:val="000F1C39"/>
    <w:rsid w:val="000F57E2"/>
    <w:rsid w:val="001024BE"/>
    <w:rsid w:val="001030FC"/>
    <w:rsid w:val="00127743"/>
    <w:rsid w:val="00130B9C"/>
    <w:rsid w:val="00133FAC"/>
    <w:rsid w:val="001347CB"/>
    <w:rsid w:val="001554B8"/>
    <w:rsid w:val="00155DB4"/>
    <w:rsid w:val="0017612A"/>
    <w:rsid w:val="00195DD2"/>
    <w:rsid w:val="001B0A7B"/>
    <w:rsid w:val="001B143A"/>
    <w:rsid w:val="001B14CA"/>
    <w:rsid w:val="001B42B9"/>
    <w:rsid w:val="001B5A14"/>
    <w:rsid w:val="001B7701"/>
    <w:rsid w:val="001C1624"/>
    <w:rsid w:val="001C561B"/>
    <w:rsid w:val="001C6DD7"/>
    <w:rsid w:val="001D6714"/>
    <w:rsid w:val="001D7EED"/>
    <w:rsid w:val="001E2D09"/>
    <w:rsid w:val="001F64C0"/>
    <w:rsid w:val="00216F77"/>
    <w:rsid w:val="00220E70"/>
    <w:rsid w:val="00234F4F"/>
    <w:rsid w:val="00243DD0"/>
    <w:rsid w:val="00247278"/>
    <w:rsid w:val="00264165"/>
    <w:rsid w:val="00281426"/>
    <w:rsid w:val="002835C9"/>
    <w:rsid w:val="00284E32"/>
    <w:rsid w:val="0029547E"/>
    <w:rsid w:val="0029644A"/>
    <w:rsid w:val="002A7D97"/>
    <w:rsid w:val="002B1426"/>
    <w:rsid w:val="002D6877"/>
    <w:rsid w:val="002F2906"/>
    <w:rsid w:val="00311511"/>
    <w:rsid w:val="00311883"/>
    <w:rsid w:val="00333911"/>
    <w:rsid w:val="00334165"/>
    <w:rsid w:val="003352F8"/>
    <w:rsid w:val="00335B8C"/>
    <w:rsid w:val="003462B2"/>
    <w:rsid w:val="00351ABD"/>
    <w:rsid w:val="00367405"/>
    <w:rsid w:val="0039349D"/>
    <w:rsid w:val="003934F8"/>
    <w:rsid w:val="00397A1B"/>
    <w:rsid w:val="003A21C8"/>
    <w:rsid w:val="003C01AC"/>
    <w:rsid w:val="003C7E80"/>
    <w:rsid w:val="003D1E51"/>
    <w:rsid w:val="003F1C5B"/>
    <w:rsid w:val="004254FE"/>
    <w:rsid w:val="00436851"/>
    <w:rsid w:val="0044354A"/>
    <w:rsid w:val="004749FA"/>
    <w:rsid w:val="00476543"/>
    <w:rsid w:val="00482EE2"/>
    <w:rsid w:val="00483013"/>
    <w:rsid w:val="004917C4"/>
    <w:rsid w:val="00497659"/>
    <w:rsid w:val="004A07A5"/>
    <w:rsid w:val="004B670C"/>
    <w:rsid w:val="004B692B"/>
    <w:rsid w:val="004D096E"/>
    <w:rsid w:val="004D19D4"/>
    <w:rsid w:val="004E56D7"/>
    <w:rsid w:val="004E7905"/>
    <w:rsid w:val="00510059"/>
    <w:rsid w:val="00512BEB"/>
    <w:rsid w:val="00514DCA"/>
    <w:rsid w:val="005245D0"/>
    <w:rsid w:val="005316F8"/>
    <w:rsid w:val="00536C5E"/>
    <w:rsid w:val="005409DF"/>
    <w:rsid w:val="005524DC"/>
    <w:rsid w:val="00554CBB"/>
    <w:rsid w:val="005560AC"/>
    <w:rsid w:val="0056194A"/>
    <w:rsid w:val="00564EC4"/>
    <w:rsid w:val="0056560C"/>
    <w:rsid w:val="005733A2"/>
    <w:rsid w:val="005804E1"/>
    <w:rsid w:val="00580B76"/>
    <w:rsid w:val="00581E37"/>
    <w:rsid w:val="00583DDF"/>
    <w:rsid w:val="00587DDE"/>
    <w:rsid w:val="005A1314"/>
    <w:rsid w:val="005B0DEC"/>
    <w:rsid w:val="005C6A23"/>
    <w:rsid w:val="005D5366"/>
    <w:rsid w:val="005E30DC"/>
    <w:rsid w:val="005F0A5E"/>
    <w:rsid w:val="005F3056"/>
    <w:rsid w:val="00600618"/>
    <w:rsid w:val="006218F8"/>
    <w:rsid w:val="0062789A"/>
    <w:rsid w:val="00627F28"/>
    <w:rsid w:val="0063396F"/>
    <w:rsid w:val="00636C08"/>
    <w:rsid w:val="00641C79"/>
    <w:rsid w:val="0064491A"/>
    <w:rsid w:val="0065319E"/>
    <w:rsid w:val="00653B50"/>
    <w:rsid w:val="006871FE"/>
    <w:rsid w:val="006873B8"/>
    <w:rsid w:val="00696289"/>
    <w:rsid w:val="006A4C40"/>
    <w:rsid w:val="006A4CF2"/>
    <w:rsid w:val="006B0FEA"/>
    <w:rsid w:val="006B6231"/>
    <w:rsid w:val="006C2461"/>
    <w:rsid w:val="006C54F0"/>
    <w:rsid w:val="006C6D6D"/>
    <w:rsid w:val="006C78B6"/>
    <w:rsid w:val="006C7A3B"/>
    <w:rsid w:val="006D2EAC"/>
    <w:rsid w:val="006E16A6"/>
    <w:rsid w:val="006E5187"/>
    <w:rsid w:val="006F5F43"/>
    <w:rsid w:val="00701449"/>
    <w:rsid w:val="00724FA8"/>
    <w:rsid w:val="00725997"/>
    <w:rsid w:val="00727F97"/>
    <w:rsid w:val="00732A00"/>
    <w:rsid w:val="00735D3C"/>
    <w:rsid w:val="0074372D"/>
    <w:rsid w:val="0075221D"/>
    <w:rsid w:val="007547E9"/>
    <w:rsid w:val="00755A2B"/>
    <w:rsid w:val="007735DC"/>
    <w:rsid w:val="00773F20"/>
    <w:rsid w:val="007A6888"/>
    <w:rsid w:val="007B0DCC"/>
    <w:rsid w:val="007B2222"/>
    <w:rsid w:val="007C5481"/>
    <w:rsid w:val="007C5FE0"/>
    <w:rsid w:val="007C6D27"/>
    <w:rsid w:val="007D3601"/>
    <w:rsid w:val="007E1603"/>
    <w:rsid w:val="007F5106"/>
    <w:rsid w:val="00803A90"/>
    <w:rsid w:val="00814E21"/>
    <w:rsid w:val="00832D63"/>
    <w:rsid w:val="00832EBB"/>
    <w:rsid w:val="00833BEF"/>
    <w:rsid w:val="00834734"/>
    <w:rsid w:val="00835BF6"/>
    <w:rsid w:val="00843745"/>
    <w:rsid w:val="00850BC3"/>
    <w:rsid w:val="0085404E"/>
    <w:rsid w:val="00856FA1"/>
    <w:rsid w:val="00871B53"/>
    <w:rsid w:val="00872F78"/>
    <w:rsid w:val="00873CA4"/>
    <w:rsid w:val="00876E69"/>
    <w:rsid w:val="00881DD2"/>
    <w:rsid w:val="00882B54"/>
    <w:rsid w:val="008848D5"/>
    <w:rsid w:val="00885C55"/>
    <w:rsid w:val="008A2588"/>
    <w:rsid w:val="008B16D8"/>
    <w:rsid w:val="008B36F2"/>
    <w:rsid w:val="008B4C36"/>
    <w:rsid w:val="008B560B"/>
    <w:rsid w:val="008C3233"/>
    <w:rsid w:val="008C7D35"/>
    <w:rsid w:val="008D6DCF"/>
    <w:rsid w:val="008E1BAE"/>
    <w:rsid w:val="008E5B16"/>
    <w:rsid w:val="008E6045"/>
    <w:rsid w:val="008F3B77"/>
    <w:rsid w:val="009018F0"/>
    <w:rsid w:val="009048C3"/>
    <w:rsid w:val="00910ACE"/>
    <w:rsid w:val="009234C3"/>
    <w:rsid w:val="00927D25"/>
    <w:rsid w:val="00933EE6"/>
    <w:rsid w:val="0093699F"/>
    <w:rsid w:val="009473CE"/>
    <w:rsid w:val="0095028B"/>
    <w:rsid w:val="00953113"/>
    <w:rsid w:val="0096646B"/>
    <w:rsid w:val="00970F49"/>
    <w:rsid w:val="0098086A"/>
    <w:rsid w:val="00986A36"/>
    <w:rsid w:val="009931F0"/>
    <w:rsid w:val="009955F8"/>
    <w:rsid w:val="009A69A4"/>
    <w:rsid w:val="009E66BB"/>
    <w:rsid w:val="009F389E"/>
    <w:rsid w:val="009F57C0"/>
    <w:rsid w:val="009F7154"/>
    <w:rsid w:val="00A17F1A"/>
    <w:rsid w:val="00A21841"/>
    <w:rsid w:val="00A27EE4"/>
    <w:rsid w:val="00A31002"/>
    <w:rsid w:val="00A373C8"/>
    <w:rsid w:val="00A51017"/>
    <w:rsid w:val="00A5197D"/>
    <w:rsid w:val="00A521BA"/>
    <w:rsid w:val="00A57976"/>
    <w:rsid w:val="00A600E4"/>
    <w:rsid w:val="00A62260"/>
    <w:rsid w:val="00A7333D"/>
    <w:rsid w:val="00A75CC3"/>
    <w:rsid w:val="00A8049C"/>
    <w:rsid w:val="00A81E09"/>
    <w:rsid w:val="00A87627"/>
    <w:rsid w:val="00A91D4B"/>
    <w:rsid w:val="00A95E9C"/>
    <w:rsid w:val="00AA2B8A"/>
    <w:rsid w:val="00AA2BA1"/>
    <w:rsid w:val="00AC5743"/>
    <w:rsid w:val="00AD129A"/>
    <w:rsid w:val="00AD6A91"/>
    <w:rsid w:val="00AE6AB7"/>
    <w:rsid w:val="00AE7A32"/>
    <w:rsid w:val="00B04E22"/>
    <w:rsid w:val="00B1553D"/>
    <w:rsid w:val="00B162B5"/>
    <w:rsid w:val="00B236AD"/>
    <w:rsid w:val="00B26603"/>
    <w:rsid w:val="00B3112A"/>
    <w:rsid w:val="00B31148"/>
    <w:rsid w:val="00B37686"/>
    <w:rsid w:val="00B40FFB"/>
    <w:rsid w:val="00B4196F"/>
    <w:rsid w:val="00B45392"/>
    <w:rsid w:val="00B45609"/>
    <w:rsid w:val="00B45AA4"/>
    <w:rsid w:val="00B556BF"/>
    <w:rsid w:val="00B94A85"/>
    <w:rsid w:val="00BA2CF0"/>
    <w:rsid w:val="00BC3813"/>
    <w:rsid w:val="00BC4A12"/>
    <w:rsid w:val="00BC7808"/>
    <w:rsid w:val="00BE005F"/>
    <w:rsid w:val="00BE03E8"/>
    <w:rsid w:val="00BE1509"/>
    <w:rsid w:val="00C03674"/>
    <w:rsid w:val="00C06EBC"/>
    <w:rsid w:val="00C309CC"/>
    <w:rsid w:val="00C41F99"/>
    <w:rsid w:val="00C6649A"/>
    <w:rsid w:val="00C85D0A"/>
    <w:rsid w:val="00C95538"/>
    <w:rsid w:val="00CA6CCD"/>
    <w:rsid w:val="00CC50B7"/>
    <w:rsid w:val="00CE23AA"/>
    <w:rsid w:val="00CE7A6A"/>
    <w:rsid w:val="00D0636F"/>
    <w:rsid w:val="00D12ABD"/>
    <w:rsid w:val="00D16F4B"/>
    <w:rsid w:val="00D2075B"/>
    <w:rsid w:val="00D2719E"/>
    <w:rsid w:val="00D37CEC"/>
    <w:rsid w:val="00D41269"/>
    <w:rsid w:val="00D45007"/>
    <w:rsid w:val="00D473C7"/>
    <w:rsid w:val="00D57BF6"/>
    <w:rsid w:val="00D701D2"/>
    <w:rsid w:val="00D80D51"/>
    <w:rsid w:val="00D83F13"/>
    <w:rsid w:val="00D8761D"/>
    <w:rsid w:val="00D95648"/>
    <w:rsid w:val="00DA0726"/>
    <w:rsid w:val="00DA5CA1"/>
    <w:rsid w:val="00DB2396"/>
    <w:rsid w:val="00DD1776"/>
    <w:rsid w:val="00DD2632"/>
    <w:rsid w:val="00DD2F62"/>
    <w:rsid w:val="00DE19B8"/>
    <w:rsid w:val="00DE281B"/>
    <w:rsid w:val="00DE39D8"/>
    <w:rsid w:val="00DE5614"/>
    <w:rsid w:val="00DF1DFF"/>
    <w:rsid w:val="00DF6A31"/>
    <w:rsid w:val="00E06E87"/>
    <w:rsid w:val="00E13398"/>
    <w:rsid w:val="00E27263"/>
    <w:rsid w:val="00E32BA8"/>
    <w:rsid w:val="00E33993"/>
    <w:rsid w:val="00E576C3"/>
    <w:rsid w:val="00E63367"/>
    <w:rsid w:val="00E64B73"/>
    <w:rsid w:val="00E70C92"/>
    <w:rsid w:val="00E857D6"/>
    <w:rsid w:val="00E95B69"/>
    <w:rsid w:val="00E96C3C"/>
    <w:rsid w:val="00EA0163"/>
    <w:rsid w:val="00EA05D3"/>
    <w:rsid w:val="00EA0C3A"/>
    <w:rsid w:val="00EA6663"/>
    <w:rsid w:val="00EB2779"/>
    <w:rsid w:val="00EC1816"/>
    <w:rsid w:val="00ED18F9"/>
    <w:rsid w:val="00ED2390"/>
    <w:rsid w:val="00ED53C9"/>
    <w:rsid w:val="00EE1839"/>
    <w:rsid w:val="00EE79D1"/>
    <w:rsid w:val="00F014B5"/>
    <w:rsid w:val="00F073B2"/>
    <w:rsid w:val="00F1662D"/>
    <w:rsid w:val="00F418E7"/>
    <w:rsid w:val="00F44DC7"/>
    <w:rsid w:val="00F51B26"/>
    <w:rsid w:val="00F54FBD"/>
    <w:rsid w:val="00F6025D"/>
    <w:rsid w:val="00F672B2"/>
    <w:rsid w:val="00F70145"/>
    <w:rsid w:val="00F70815"/>
    <w:rsid w:val="00F77309"/>
    <w:rsid w:val="00F8303B"/>
    <w:rsid w:val="00F83D10"/>
    <w:rsid w:val="00F96457"/>
    <w:rsid w:val="00FA4FDE"/>
    <w:rsid w:val="00FB1F17"/>
    <w:rsid w:val="00FB79BF"/>
    <w:rsid w:val="00FD20DE"/>
    <w:rsid w:val="00FD53BC"/>
    <w:rsid w:val="00FE3586"/>
    <w:rsid w:val="00FE3755"/>
    <w:rsid w:val="00FF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4EF8"/>
  <w15:docId w15:val="{A41442A2-71D6-4D4C-912A-244D29A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B79BF"/>
    <w:rPr>
      <w:rFonts w:ascii="Times New Roman" w:hAnsi="Times New Roman"/>
      <w:sz w:val="28"/>
    </w:rPr>
  </w:style>
  <w:style w:type="paragraph" w:styleId="11">
    <w:name w:val="heading 1"/>
    <w:basedOn w:val="a3"/>
    <w:next w:val="a3"/>
    <w:link w:val="12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3"/>
    <w:next w:val="a3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Cs w:val="24"/>
      <w:lang w:val="en-GB"/>
    </w:rPr>
  </w:style>
  <w:style w:type="paragraph" w:styleId="3">
    <w:name w:val="heading 3"/>
    <w:basedOn w:val="a3"/>
    <w:next w:val="a3"/>
    <w:link w:val="30"/>
    <w:qFormat/>
    <w:rsid w:val="00F70145"/>
    <w:pPr>
      <w:keepNext/>
      <w:spacing w:before="120" w:after="0" w:line="360" w:lineRule="auto"/>
      <w:ind w:left="709"/>
      <w:outlineLvl w:val="2"/>
    </w:pPr>
    <w:rPr>
      <w:rFonts w:eastAsia="Times New Roman" w:cs="Arial"/>
      <w:b/>
      <w:bCs/>
      <w:szCs w:val="26"/>
      <w:lang w:val="en-GB"/>
    </w:rPr>
  </w:style>
  <w:style w:type="paragraph" w:styleId="4">
    <w:name w:val="heading 4"/>
    <w:basedOn w:val="a3"/>
    <w:next w:val="a3"/>
    <w:link w:val="40"/>
    <w:qFormat/>
    <w:rsid w:val="00F70145"/>
    <w:pPr>
      <w:keepNext/>
      <w:widowControl w:val="0"/>
      <w:snapToGrid w:val="0"/>
      <w:spacing w:before="120" w:after="120" w:line="360" w:lineRule="auto"/>
      <w:ind w:left="709"/>
      <w:outlineLvl w:val="3"/>
    </w:pPr>
    <w:rPr>
      <w:rFonts w:eastAsia="Times New Roman" w:cs="Times New Roman"/>
      <w:b/>
      <w:szCs w:val="20"/>
      <w:lang w:val="en-AU"/>
    </w:rPr>
  </w:style>
  <w:style w:type="paragraph" w:styleId="5">
    <w:name w:val="heading 5"/>
    <w:basedOn w:val="a3"/>
    <w:next w:val="a3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3"/>
    <w:next w:val="a3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3"/>
    <w:next w:val="a3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3"/>
    <w:next w:val="a3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3"/>
    <w:next w:val="a3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970F49"/>
  </w:style>
  <w:style w:type="paragraph" w:styleId="a9">
    <w:name w:val="footer"/>
    <w:basedOn w:val="a3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lang w:eastAsia="ru-RU"/>
    </w:rPr>
  </w:style>
  <w:style w:type="character" w:customStyle="1" w:styleId="ac">
    <w:name w:val="Без интервала Знак"/>
    <w:basedOn w:val="a4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rsid w:val="00832EBB"/>
    <w:rPr>
      <w:color w:val="808080"/>
    </w:rPr>
  </w:style>
  <w:style w:type="paragraph" w:styleId="ae">
    <w:name w:val="Balloon Text"/>
    <w:basedOn w:val="a3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DE39D8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4"/>
    <w:link w:val="1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4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4"/>
    <w:link w:val="3"/>
    <w:rsid w:val="00F70145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4"/>
    <w:link w:val="4"/>
    <w:rsid w:val="00F70145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4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264165"/>
    <w:rPr>
      <w:rFonts w:ascii="Times New Roman" w:hAnsi="Times New Roman"/>
      <w:color w:val="0000FF"/>
      <w:sz w:val="24"/>
      <w:u w:val="single"/>
    </w:rPr>
  </w:style>
  <w:style w:type="table" w:styleId="af1">
    <w:name w:val="Table Grid"/>
    <w:basedOn w:val="a5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3"/>
    <w:next w:val="a3"/>
    <w:autoRedefine/>
    <w:uiPriority w:val="39"/>
    <w:qFormat/>
    <w:rsid w:val="00C85D0A"/>
    <w:pPr>
      <w:tabs>
        <w:tab w:val="right" w:leader="dot" w:pos="9825"/>
      </w:tabs>
      <w:spacing w:after="0" w:line="360" w:lineRule="auto"/>
    </w:pPr>
    <w:rPr>
      <w:rFonts w:eastAsia="Times New Roman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8B36F2"/>
    <w:rPr>
      <w:rFonts w:ascii="Times New Roman" w:hAnsi="Times New Roman"/>
    </w:rPr>
  </w:style>
  <w:style w:type="paragraph" w:customStyle="1" w:styleId="bullet">
    <w:name w:val="bullet"/>
    <w:basedOn w:val="a3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3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Docsubtitle2">
    <w:name w:val="Doc subtitle2"/>
    <w:basedOn w:val="a3"/>
    <w:rsid w:val="00DE39D8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3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3"/>
    <w:link w:val="af4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4"/>
    <w:link w:val="af3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3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4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3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4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aliases w:val="Подпись к рисунку"/>
    <w:basedOn w:val="14"/>
    <w:next w:val="14"/>
    <w:rsid w:val="00E576C3"/>
    <w:pPr>
      <w:widowControl w:val="0"/>
      <w:spacing w:before="120" w:after="80" w:line="240" w:lineRule="auto"/>
      <w:jc w:val="center"/>
    </w:pPr>
    <w:rPr>
      <w:rFonts w:eastAsia="Times New Roman" w:cs="Times New Roman"/>
      <w:b/>
      <w:sz w:val="20"/>
      <w:szCs w:val="20"/>
      <w:lang w:val="en-AU"/>
    </w:rPr>
  </w:style>
  <w:style w:type="paragraph" w:customStyle="1" w:styleId="15">
    <w:name w:val="Абзац списка1"/>
    <w:basedOn w:val="a3"/>
    <w:rsid w:val="008B36F2"/>
    <w:pPr>
      <w:spacing w:after="0" w:line="360" w:lineRule="auto"/>
      <w:ind w:left="720"/>
    </w:pPr>
    <w:rPr>
      <w:rFonts w:eastAsia="Times New Roman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3"/>
    <w:link w:val="af7"/>
    <w:uiPriority w:val="99"/>
    <w:rsid w:val="00DE39D8"/>
    <w:pPr>
      <w:spacing w:after="0" w:line="360" w:lineRule="auto"/>
    </w:pPr>
    <w:rPr>
      <w:rFonts w:eastAsia="Times New Roman" w:cs="Times New Roman"/>
      <w:szCs w:val="20"/>
      <w:lang w:eastAsia="ru-RU"/>
    </w:rPr>
  </w:style>
  <w:style w:type="character" w:customStyle="1" w:styleId="af7">
    <w:name w:val="Текст сноски Знак"/>
    <w:basedOn w:val="a4"/>
    <w:link w:val="af6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uiPriority w:val="99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3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3"/>
    <w:link w:val="afb"/>
    <w:rsid w:val="00DE39D8"/>
    <w:pPr>
      <w:spacing w:after="0" w:line="360" w:lineRule="auto"/>
      <w:jc w:val="both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1"/>
    <w:next w:val="a3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3"/>
    <w:next w:val="a3"/>
    <w:autoRedefine/>
    <w:uiPriority w:val="39"/>
    <w:qFormat/>
    <w:rsid w:val="00264165"/>
    <w:pPr>
      <w:spacing w:after="0" w:line="360" w:lineRule="auto"/>
      <w:ind w:left="220"/>
    </w:pPr>
    <w:rPr>
      <w:rFonts w:eastAsia="Times New Roman" w:cs="Times New Roman"/>
      <w:sz w:val="24"/>
      <w:szCs w:val="20"/>
      <w:lang w:eastAsia="ru-RU"/>
    </w:rPr>
  </w:style>
  <w:style w:type="paragraph" w:styleId="31">
    <w:name w:val="toc 3"/>
    <w:basedOn w:val="a3"/>
    <w:next w:val="a3"/>
    <w:autoRedefine/>
    <w:uiPriority w:val="39"/>
    <w:unhideWhenUsed/>
    <w:qFormat/>
    <w:rsid w:val="00264165"/>
    <w:pPr>
      <w:spacing w:after="100" w:line="276" w:lineRule="auto"/>
      <w:ind w:left="440"/>
    </w:pPr>
    <w:rPr>
      <w:rFonts w:eastAsia="Times New Roman" w:cs="Times New Roman"/>
      <w:sz w:val="24"/>
      <w:lang w:eastAsia="ru-RU"/>
    </w:rPr>
  </w:style>
  <w:style w:type="paragraph" w:customStyle="1" w:styleId="110">
    <w:name w:val="Заголовок 11"/>
    <w:basedOn w:val="11"/>
    <w:link w:val="1Char"/>
    <w:qFormat/>
    <w:rsid w:val="008B16D8"/>
    <w:pPr>
      <w:spacing w:before="120"/>
      <w:ind w:firstLine="567"/>
    </w:pPr>
    <w:rPr>
      <w:rFonts w:ascii="Times New Roman" w:hAnsi="Times New Roman"/>
      <w:color w:val="000000" w:themeColor="text1"/>
      <w:sz w:val="28"/>
      <w:lang w:val="ru-RU"/>
    </w:rPr>
  </w:style>
  <w:style w:type="paragraph" w:customStyle="1" w:styleId="1x">
    <w:name w:val="Заголовок 1.x"/>
    <w:basedOn w:val="2"/>
    <w:link w:val="1xChar"/>
    <w:qFormat/>
    <w:rsid w:val="002A7D97"/>
    <w:pPr>
      <w:spacing w:before="60" w:after="60"/>
      <w:ind w:firstLine="709"/>
    </w:pPr>
    <w:rPr>
      <w:rFonts w:ascii="Times New Roman" w:hAnsi="Times New Roman"/>
      <w:lang w:val="ru-RU"/>
    </w:rPr>
  </w:style>
  <w:style w:type="character" w:customStyle="1" w:styleId="1Char">
    <w:name w:val="Заголовок 1 Char"/>
    <w:link w:val="110"/>
    <w:rsid w:val="008B16D8"/>
    <w:rPr>
      <w:rFonts w:ascii="Times New Roman" w:eastAsia="Times New Roman" w:hAnsi="Times New Roman" w:cs="Times New Roman"/>
      <w:b/>
      <w:bCs/>
      <w:caps/>
      <w:color w:val="000000" w:themeColor="text1"/>
      <w:sz w:val="28"/>
      <w:szCs w:val="24"/>
    </w:rPr>
  </w:style>
  <w:style w:type="paragraph" w:customStyle="1" w:styleId="afe">
    <w:name w:val="!Текст"/>
    <w:basedOn w:val="a3"/>
    <w:link w:val="aff"/>
    <w:qFormat/>
    <w:rsid w:val="00DE39D8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1xChar">
    <w:name w:val="Заголовок 1.x Char"/>
    <w:link w:val="1x"/>
    <w:rsid w:val="002A7D9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1x">
    <w:name w:val="Заголовок 1.1.x"/>
    <w:basedOn w:val="afa"/>
    <w:next w:val="14"/>
    <w:link w:val="11xChar"/>
    <w:qFormat/>
    <w:rsid w:val="002A7D97"/>
    <w:pPr>
      <w:ind w:firstLine="765"/>
    </w:pPr>
    <w:rPr>
      <w:color w:val="auto"/>
      <w:u w:val="none"/>
    </w:rPr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3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11xChar">
    <w:name w:val="Заголовок 1.1.x Char"/>
    <w:link w:val="11x"/>
    <w:rsid w:val="002A7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List Paragraph"/>
    <w:basedOn w:val="a3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4"/>
    <w:semiHidden/>
    <w:unhideWhenUsed/>
    <w:rsid w:val="00DE39D8"/>
    <w:rPr>
      <w:sz w:val="16"/>
      <w:szCs w:val="16"/>
    </w:rPr>
  </w:style>
  <w:style w:type="paragraph" w:styleId="aff4">
    <w:name w:val="annotation text"/>
    <w:basedOn w:val="a3"/>
    <w:link w:val="aff5"/>
    <w:semiHidden/>
    <w:unhideWhenUsed/>
    <w:rsid w:val="00DE39D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4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0">
    <w:name w:val="Основной текст (14)_"/>
    <w:basedOn w:val="a4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3"/>
    <w:link w:val="140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14">
    <w:name w:val="Основной текст1"/>
    <w:basedOn w:val="a3"/>
    <w:link w:val="16"/>
    <w:qFormat/>
    <w:rsid w:val="000F1C39"/>
    <w:pPr>
      <w:spacing w:after="0" w:line="360" w:lineRule="auto"/>
      <w:ind w:firstLine="709"/>
    </w:pPr>
  </w:style>
  <w:style w:type="paragraph" w:customStyle="1" w:styleId="1">
    <w:name w:val="Маркированный список1"/>
    <w:basedOn w:val="14"/>
    <w:next w:val="14"/>
    <w:qFormat/>
    <w:rsid w:val="00E576C3"/>
    <w:pPr>
      <w:numPr>
        <w:numId w:val="6"/>
      </w:numPr>
    </w:pPr>
    <w:rPr>
      <w:szCs w:val="28"/>
    </w:rPr>
  </w:style>
  <w:style w:type="paragraph" w:customStyle="1" w:styleId="aff8">
    <w:name w:val="Основной текст таблицы"/>
    <w:basedOn w:val="14"/>
    <w:qFormat/>
    <w:rsid w:val="006A4C40"/>
    <w:pPr>
      <w:spacing w:line="240" w:lineRule="auto"/>
      <w:ind w:firstLine="0"/>
      <w:jc w:val="both"/>
    </w:pPr>
    <w:rPr>
      <w:rFonts w:eastAsia="Times New Roman" w:cs="Times New Roman"/>
      <w:sz w:val="24"/>
      <w:szCs w:val="28"/>
      <w:lang w:eastAsia="ru-RU"/>
    </w:rPr>
  </w:style>
  <w:style w:type="paragraph" w:customStyle="1" w:styleId="aff9">
    <w:name w:val="Удалить стиль"/>
    <w:basedOn w:val="14"/>
    <w:next w:val="14"/>
    <w:rsid w:val="006A4C40"/>
    <w:pPr>
      <w:keepNext/>
      <w:autoSpaceDE w:val="0"/>
      <w:autoSpaceDN w:val="0"/>
      <w:adjustRightInd w:val="0"/>
      <w:jc w:val="both"/>
    </w:pPr>
    <w:rPr>
      <w:rFonts w:cs="Times New Roman"/>
      <w:b/>
      <w:szCs w:val="28"/>
    </w:rPr>
  </w:style>
  <w:style w:type="paragraph" w:customStyle="1" w:styleId="affa">
    <w:name w:val="Основной текст (жирный)"/>
    <w:basedOn w:val="14"/>
    <w:link w:val="affb"/>
    <w:qFormat/>
    <w:rsid w:val="006A4C40"/>
    <w:pPr>
      <w:autoSpaceDE w:val="0"/>
      <w:autoSpaceDN w:val="0"/>
      <w:adjustRightInd w:val="0"/>
      <w:jc w:val="both"/>
    </w:pPr>
    <w:rPr>
      <w:rFonts w:cs="Times New Roman"/>
      <w:b/>
      <w:szCs w:val="28"/>
    </w:rPr>
  </w:style>
  <w:style w:type="paragraph" w:customStyle="1" w:styleId="10">
    <w:name w:val="Нумерованный список1"/>
    <w:basedOn w:val="14"/>
    <w:qFormat/>
    <w:rsid w:val="00580B76"/>
    <w:pPr>
      <w:numPr>
        <w:numId w:val="7"/>
      </w:numPr>
      <w:jc w:val="both"/>
    </w:pPr>
    <w:rPr>
      <w:color w:val="000000" w:themeColor="text1"/>
      <w:szCs w:val="28"/>
    </w:rPr>
  </w:style>
  <w:style w:type="character" w:customStyle="1" w:styleId="highlighted">
    <w:name w:val="highlighted"/>
    <w:basedOn w:val="a4"/>
    <w:rsid w:val="006E16A6"/>
  </w:style>
  <w:style w:type="paragraph" w:customStyle="1" w:styleId="-1">
    <w:name w:val="!Заголовок-1"/>
    <w:basedOn w:val="11"/>
    <w:link w:val="-10"/>
    <w:qFormat/>
    <w:rsid w:val="00B37686"/>
    <w:rPr>
      <w:rFonts w:ascii="Times New Roman" w:hAnsi="Times New Roman"/>
      <w:color w:val="auto"/>
      <w:lang w:val="ru-RU"/>
    </w:rPr>
  </w:style>
  <w:style w:type="paragraph" w:customStyle="1" w:styleId="-2">
    <w:name w:val="!заголовок-2"/>
    <w:basedOn w:val="2"/>
    <w:link w:val="-20"/>
    <w:qFormat/>
    <w:rsid w:val="00B37686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B37686"/>
    <w:rPr>
      <w:rFonts w:ascii="Times New Roman" w:eastAsia="Times New Roman" w:hAnsi="Times New Roman" w:cs="Times New Roman"/>
      <w:b/>
      <w:bCs/>
      <w:caps/>
      <w:sz w:val="36"/>
      <w:szCs w:val="24"/>
    </w:rPr>
  </w:style>
  <w:style w:type="character" w:customStyle="1" w:styleId="-20">
    <w:name w:val="!заголовок-2 Знак"/>
    <w:link w:val="-2"/>
    <w:rsid w:val="00B3768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hlistitemized1">
    <w:name w:val="ph_list_itemized_1"/>
    <w:basedOn w:val="phnormal"/>
    <w:rsid w:val="00B37686"/>
    <w:pPr>
      <w:numPr>
        <w:numId w:val="8"/>
      </w:numPr>
    </w:pPr>
    <w:rPr>
      <w:rFonts w:cs="Arial"/>
      <w:lang w:eastAsia="en-US"/>
    </w:rPr>
  </w:style>
  <w:style w:type="paragraph" w:customStyle="1" w:styleId="phlistitemized2">
    <w:name w:val="ph_list_itemized_2"/>
    <w:basedOn w:val="phnormal"/>
    <w:rsid w:val="00B37686"/>
    <w:pPr>
      <w:numPr>
        <w:numId w:val="9"/>
      </w:numPr>
    </w:pPr>
  </w:style>
  <w:style w:type="paragraph" w:customStyle="1" w:styleId="phlistordered1">
    <w:name w:val="ph_list_ordered_1"/>
    <w:basedOn w:val="phnormal"/>
    <w:rsid w:val="00B37686"/>
    <w:pPr>
      <w:numPr>
        <w:numId w:val="10"/>
      </w:numPr>
    </w:pPr>
  </w:style>
  <w:style w:type="paragraph" w:customStyle="1" w:styleId="phnormal">
    <w:name w:val="ph_normal"/>
    <w:basedOn w:val="a3"/>
    <w:rsid w:val="00B37686"/>
    <w:pPr>
      <w:spacing w:after="0" w:line="276" w:lineRule="auto"/>
      <w:ind w:right="170" w:firstLine="720"/>
      <w:jc w:val="both"/>
    </w:pPr>
    <w:rPr>
      <w:rFonts w:eastAsia="Times New Roman" w:cs="Times New Roman"/>
      <w:szCs w:val="20"/>
      <w:lang w:eastAsia="ru-RU"/>
    </w:rPr>
  </w:style>
  <w:style w:type="paragraph" w:customStyle="1" w:styleId="phtablecell">
    <w:name w:val="ph_table_cell"/>
    <w:basedOn w:val="a3"/>
    <w:link w:val="phtablecell0"/>
    <w:rsid w:val="00B37686"/>
    <w:pPr>
      <w:spacing w:before="20" w:after="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phtablecell"/>
    <w:next w:val="phtablecell"/>
    <w:rsid w:val="00B37686"/>
    <w:pPr>
      <w:keepNext/>
      <w:keepLines/>
      <w:spacing w:before="120" w:after="120"/>
      <w:jc w:val="center"/>
    </w:pPr>
    <w:rPr>
      <w:b/>
    </w:rPr>
  </w:style>
  <w:style w:type="paragraph" w:customStyle="1" w:styleId="a2">
    <w:name w:val="Текстовый блок список"/>
    <w:rsid w:val="00B37686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1151" w:hanging="357"/>
    </w:pPr>
    <w:rPr>
      <w:rFonts w:ascii="Times New Roman" w:eastAsia="Arial Unicode MS" w:hAnsi="Times New Roman" w:cs="Arial Unicode MS"/>
      <w:color w:val="000000"/>
      <w:sz w:val="28"/>
      <w:bdr w:val="nil"/>
      <w:lang w:eastAsia="ru-RU"/>
    </w:rPr>
  </w:style>
  <w:style w:type="paragraph" w:styleId="affc">
    <w:name w:val="Plain Text"/>
    <w:link w:val="affd"/>
    <w:rsid w:val="00B37686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  <w:ind w:firstLine="709"/>
    </w:pPr>
    <w:rPr>
      <w:rFonts w:ascii="Times New Roman" w:eastAsia="Arial Unicode MS" w:hAnsi="Times New Roman" w:cs="Arial Unicode MS"/>
      <w:color w:val="000000"/>
      <w:sz w:val="28"/>
      <w:u w:color="000000"/>
      <w:bdr w:val="nil"/>
      <w:lang w:eastAsia="ru-RU"/>
    </w:rPr>
  </w:style>
  <w:style w:type="character" w:customStyle="1" w:styleId="affd">
    <w:name w:val="Текст Знак"/>
    <w:basedOn w:val="a4"/>
    <w:link w:val="affc"/>
    <w:rsid w:val="00B37686"/>
    <w:rPr>
      <w:rFonts w:ascii="Times New Roman" w:eastAsia="Arial Unicode MS" w:hAnsi="Times New Roman" w:cs="Arial Unicode MS"/>
      <w:color w:val="000000"/>
      <w:sz w:val="28"/>
      <w:u w:color="000000"/>
      <w:bdr w:val="nil"/>
      <w:lang w:eastAsia="ru-RU"/>
    </w:rPr>
  </w:style>
  <w:style w:type="paragraph" w:customStyle="1" w:styleId="a1">
    <w:name w:val="Тескст нумерованный"/>
    <w:basedOn w:val="affc"/>
    <w:rsid w:val="00B37686"/>
    <w:pPr>
      <w:numPr>
        <w:numId w:val="11"/>
      </w:numPr>
      <w:spacing w:after="0"/>
      <w:ind w:left="1151" w:hanging="357"/>
      <w:jc w:val="both"/>
    </w:pPr>
    <w:rPr>
      <w:rFonts w:eastAsia="Helvetica"/>
    </w:rPr>
  </w:style>
  <w:style w:type="paragraph" w:customStyle="1" w:styleId="phtablebold">
    <w:name w:val="ph_table_bold"/>
    <w:basedOn w:val="phtablecell"/>
    <w:next w:val="phtablecell"/>
    <w:link w:val="phtablebold0"/>
    <w:rsid w:val="00B37686"/>
    <w:rPr>
      <w:b/>
    </w:rPr>
  </w:style>
  <w:style w:type="character" w:customStyle="1" w:styleId="phtablecell0">
    <w:name w:val="ph_table_cell Знак"/>
    <w:basedOn w:val="a4"/>
    <w:link w:val="phtablecell"/>
    <w:rsid w:val="00B37686"/>
    <w:rPr>
      <w:rFonts w:ascii="Times New Roman" w:eastAsia="Times New Roman" w:hAnsi="Times New Roman" w:cs="Arial"/>
      <w:bCs/>
      <w:sz w:val="20"/>
      <w:szCs w:val="20"/>
      <w:lang w:eastAsia="ru-RU"/>
    </w:rPr>
  </w:style>
  <w:style w:type="character" w:customStyle="1" w:styleId="phtablebold0">
    <w:name w:val="ph_table_bold Знак"/>
    <w:basedOn w:val="phtablecell0"/>
    <w:link w:val="phtablebold"/>
    <w:rsid w:val="00B37686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customStyle="1" w:styleId="16">
    <w:name w:val="Основной текст1 Знак"/>
    <w:basedOn w:val="a4"/>
    <w:link w:val="14"/>
    <w:rsid w:val="00A5197D"/>
    <w:rPr>
      <w:rFonts w:ascii="Times New Roman" w:hAnsi="Times New Roman"/>
      <w:sz w:val="28"/>
    </w:rPr>
  </w:style>
  <w:style w:type="character" w:customStyle="1" w:styleId="affb">
    <w:name w:val="Основной текст (жирный) Знак"/>
    <w:basedOn w:val="16"/>
    <w:link w:val="affa"/>
    <w:rsid w:val="00A5197D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pyrigh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3530-9415-4E5E-B48B-283C2965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3256</Words>
  <Characters>18563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Andrey Samarin</Manager>
  <Company>PTC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Интернет вещей</dc:creator>
  <cp:lastModifiedBy>Карева Елена Васильевна</cp:lastModifiedBy>
  <cp:revision>2</cp:revision>
  <cp:lastPrinted>2019-07-22T07:33:00Z</cp:lastPrinted>
  <dcterms:created xsi:type="dcterms:W3CDTF">2021-03-24T11:38:00Z</dcterms:created>
  <dcterms:modified xsi:type="dcterms:W3CDTF">2021-03-24T11:38:00Z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А.2</vt:lpwstr>
  </property>
  <property fmtid="{D5CDD505-2E9C-101B-9397-08002B2CF9AE}" pid="3" name="Автор">
    <vt:lpwstr>Андрей Самарин</vt:lpwstr>
  </property>
  <property fmtid="{D5CDD505-2E9C-101B-9397-08002B2CF9AE}" pid="4" name="Компетенция">
    <vt:lpwstr>Интернет Вещей</vt:lpwstr>
  </property>
  <property fmtid="{D5CDD505-2E9C-101B-9397-08002B2CF9AE}" pid="5" name="Дата последнего изменения:">
    <vt:lpwstr>04.03.18</vt:lpwstr>
  </property>
</Properties>
</file>